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C1456" w14:textId="34374E72" w:rsidR="00D943FA" w:rsidRDefault="00D943FA" w:rsidP="00D943FA">
      <w:r w:rsidRPr="00D943FA">
        <w:t>In this study, the authors implement a diagnostic model for surface flows in the Yellow Sea, using a time-dependent model that includes both low-frequency geostrophic and Ekman velocities, and high frequency flows such as tides and inertial oscillations.</w:t>
      </w:r>
      <w:r w:rsidR="009D08B3">
        <w:t xml:space="preserve"> </w:t>
      </w:r>
      <w:r w:rsidRPr="00D943FA">
        <w:t>The model in this setting, appears to substantially improve on earlier work using a steady Ekman model.</w:t>
      </w:r>
    </w:p>
    <w:p w14:paraId="19550A60" w14:textId="77777777" w:rsidR="00D943FA" w:rsidRDefault="00D943FA" w:rsidP="00D943FA">
      <w:r w:rsidRPr="00D943FA">
        <w:t>The authors do a good job demonstrating the advantage of incorporating the inertial terms in the diagnostic velocity field and comparing it to the steady Ekman theory model.</w:t>
      </w:r>
    </w:p>
    <w:p w14:paraId="6B60835D" w14:textId="77777777" w:rsidR="00D943FA" w:rsidRPr="00D943FA" w:rsidRDefault="00D943FA" w:rsidP="00D943FA">
      <w:pPr>
        <w:rPr>
          <w:color w:val="0070C0"/>
        </w:rPr>
      </w:pPr>
      <w:r w:rsidRPr="00D943FA">
        <w:rPr>
          <w:color w:val="0070C0"/>
        </w:rPr>
        <w:t>We appreciate the reviewer’s insightful comments and are grateful for the positive assessment. We address each point below and explain the revisions made to improve the manuscript.</w:t>
      </w:r>
    </w:p>
    <w:p w14:paraId="0B2D7EA7" w14:textId="77777777" w:rsidR="00D943FA" w:rsidRPr="00D943FA" w:rsidRDefault="00D943FA" w:rsidP="00D943FA"/>
    <w:p w14:paraId="6E7BC443" w14:textId="48C939F0" w:rsidR="00D943FA" w:rsidRPr="00D943FA" w:rsidRDefault="00D943FA" w:rsidP="00D943FA">
      <w:r w:rsidRPr="00D943FA">
        <w:t>I would recommend accepting the manuscript with minor revisions:</w:t>
      </w:r>
    </w:p>
    <w:p w14:paraId="1D2531CF" w14:textId="77777777" w:rsidR="00D943FA" w:rsidRPr="00D943FA" w:rsidRDefault="00D943FA" w:rsidP="00D943FA">
      <w:r w:rsidRPr="00D943FA">
        <w:t>My main reservation is about the geostrophic component obtained from altimetry, and I believe the authors would improve the manuscript by attempting to address some of these concerns:</w:t>
      </w:r>
    </w:p>
    <w:p w14:paraId="36F4823B" w14:textId="77777777" w:rsidR="00D943FA" w:rsidRDefault="00D943FA" w:rsidP="00D943FA">
      <w:r w:rsidRPr="00D943FA">
        <w:t>(1) What kind of geostrophic circulation features are recurring in the Yellow Sea? It may be mentioned in past studies, but it would help to add a figure or two in the introduction or in section 3.2.1, documenting mesoscale motions and their variability.</w:t>
      </w:r>
    </w:p>
    <w:p w14:paraId="0EA66441" w14:textId="375CD9C6" w:rsidR="00D943FA" w:rsidRDefault="00D943FA" w:rsidP="00E11972">
      <w:pPr>
        <w:rPr>
          <w:bCs/>
          <w:color w:val="0070C0"/>
        </w:rPr>
      </w:pPr>
      <w:r w:rsidRPr="00D943FA">
        <w:rPr>
          <w:bCs/>
          <w:color w:val="0070C0"/>
        </w:rPr>
        <w:t xml:space="preserve">We thank the reviewer for this helpful suggestion. </w:t>
      </w:r>
      <w:r w:rsidR="005E4651">
        <w:rPr>
          <w:bCs/>
          <w:color w:val="0070C0"/>
        </w:rPr>
        <w:t>Following the reviewer’s comment, we added</w:t>
      </w:r>
      <w:r w:rsidR="00DE5972">
        <w:rPr>
          <w:bCs/>
          <w:color w:val="0070C0"/>
        </w:rPr>
        <w:t xml:space="preserve"> statements reviewing the current pattern of the Yellow Sea discussed in Choi et al. (2018).</w:t>
      </w:r>
      <w:r w:rsidR="00CD48D0">
        <w:rPr>
          <w:bCs/>
          <w:color w:val="0070C0"/>
        </w:rPr>
        <w:t xml:space="preserve"> In addition, temporal-mean geostrophic current fields are added in Figure 1. </w:t>
      </w:r>
      <w:r w:rsidR="00DE5972">
        <w:rPr>
          <w:bCs/>
          <w:color w:val="0070C0"/>
        </w:rPr>
        <w:t xml:space="preserve">Because Choi et al. (2018) already showed and discussed the low-frequency velocity component fields of the Yellow Sea, including </w:t>
      </w:r>
      <w:r w:rsidRPr="00D943FA">
        <w:rPr>
          <w:bCs/>
          <w:color w:val="0070C0"/>
        </w:rPr>
        <w:t>the geostrophic circulation</w:t>
      </w:r>
      <w:r w:rsidR="00DE5972">
        <w:rPr>
          <w:bCs/>
          <w:color w:val="0070C0"/>
        </w:rPr>
        <w:t xml:space="preserve"> features </w:t>
      </w:r>
      <w:r w:rsidR="00CD48D0">
        <w:rPr>
          <w:bCs/>
          <w:color w:val="0070C0"/>
        </w:rPr>
        <w:t xml:space="preserve">and its dominance relative to the Ekman current </w:t>
      </w:r>
      <w:r w:rsidR="00DE5972">
        <w:rPr>
          <w:bCs/>
          <w:color w:val="0070C0"/>
        </w:rPr>
        <w:t>(e.g., Fig. 4 in Choi et al., 2018)</w:t>
      </w:r>
      <w:r w:rsidR="00E11972">
        <w:rPr>
          <w:bCs/>
          <w:color w:val="0070C0"/>
        </w:rPr>
        <w:t xml:space="preserve">, we would like to avoid profound discussions about the low-frequency components </w:t>
      </w:r>
      <w:r w:rsidR="00DE5972">
        <w:rPr>
          <w:bCs/>
          <w:color w:val="0070C0"/>
        </w:rPr>
        <w:t>to</w:t>
      </w:r>
      <w:r w:rsidRPr="00D943FA">
        <w:rPr>
          <w:bCs/>
          <w:color w:val="0070C0"/>
        </w:rPr>
        <w:t xml:space="preserve"> focus</w:t>
      </w:r>
      <w:r w:rsidR="00DE5972">
        <w:rPr>
          <w:bCs/>
          <w:color w:val="0070C0"/>
        </w:rPr>
        <w:t xml:space="preserve"> </w:t>
      </w:r>
      <w:r w:rsidRPr="00D943FA">
        <w:rPr>
          <w:bCs/>
          <w:color w:val="0070C0"/>
        </w:rPr>
        <w:t>on the high-frequency signals</w:t>
      </w:r>
      <w:r w:rsidR="00DE5972">
        <w:rPr>
          <w:bCs/>
          <w:color w:val="0070C0"/>
        </w:rPr>
        <w:t>,</w:t>
      </w:r>
      <w:r w:rsidRPr="00D943FA">
        <w:rPr>
          <w:bCs/>
          <w:color w:val="0070C0"/>
        </w:rPr>
        <w:t xml:space="preserve"> such as tides and near-inertial</w:t>
      </w:r>
      <w:r w:rsidR="00DE5972">
        <w:rPr>
          <w:bCs/>
          <w:color w:val="0070C0"/>
        </w:rPr>
        <w:t xml:space="preserve"> oscillations, that are main modeling subject of this study</w:t>
      </w:r>
      <w:r w:rsidRPr="00D943FA">
        <w:rPr>
          <w:bCs/>
          <w:color w:val="0070C0"/>
        </w:rPr>
        <w:t>.</w:t>
      </w:r>
    </w:p>
    <w:p w14:paraId="449109E7" w14:textId="5B8921EA" w:rsidR="00BC3947" w:rsidRDefault="009337AB" w:rsidP="0096012E">
      <w:pPr>
        <w:jc w:val="center"/>
        <w:rPr>
          <w:bCs/>
          <w:color w:val="0070C0"/>
        </w:rPr>
      </w:pPr>
      <w:r>
        <w:rPr>
          <w:bCs/>
          <w:noProof/>
          <w:color w:val="0070C0"/>
        </w:rPr>
        <w:lastRenderedPageBreak/>
        <w:drawing>
          <wp:inline distT="0" distB="0" distL="0" distR="0" wp14:anchorId="36E6E2C1" wp14:editId="31A5A1A5">
            <wp:extent cx="3600000" cy="3040769"/>
            <wp:effectExtent l="0" t="0" r="0" b="0"/>
            <wp:docPr id="1400993551"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993551" name="그림 1400993551"/>
                    <pic:cNvPicPr/>
                  </pic:nvPicPr>
                  <pic:blipFill>
                    <a:blip r:embed="rId4" cstate="print">
                      <a:extLst>
                        <a:ext uri="{28A0092B-C50C-407E-A947-70E740481C1C}">
                          <a14:useLocalDpi xmlns:a14="http://schemas.microsoft.com/office/drawing/2010/main" val="0"/>
                        </a:ext>
                      </a:extLst>
                    </a:blip>
                    <a:stretch>
                      <a:fillRect/>
                    </a:stretch>
                  </pic:blipFill>
                  <pic:spPr>
                    <a:xfrm>
                      <a:off x="0" y="0"/>
                      <a:ext cx="3600000" cy="3040769"/>
                    </a:xfrm>
                    <a:prstGeom prst="rect">
                      <a:avLst/>
                    </a:prstGeom>
                  </pic:spPr>
                </pic:pic>
              </a:graphicData>
            </a:graphic>
          </wp:inline>
        </w:drawing>
      </w:r>
    </w:p>
    <w:p w14:paraId="2077C576" w14:textId="6A9E8601" w:rsidR="00BC3947" w:rsidRPr="00D943FA" w:rsidRDefault="00BC3947" w:rsidP="00D943FA">
      <w:pPr>
        <w:rPr>
          <w:bCs/>
          <w:color w:val="0070C0"/>
        </w:rPr>
      </w:pPr>
      <w:r>
        <w:rPr>
          <w:bCs/>
          <w:color w:val="0070C0"/>
        </w:rPr>
        <w:t xml:space="preserve">Figure </w:t>
      </w:r>
      <w:r w:rsidR="00E6658F">
        <w:rPr>
          <w:bCs/>
          <w:color w:val="0070C0"/>
        </w:rPr>
        <w:t>1</w:t>
      </w:r>
      <w:r>
        <w:rPr>
          <w:bCs/>
          <w:color w:val="0070C0"/>
        </w:rPr>
        <w:t xml:space="preserve"> (revised).</w:t>
      </w:r>
      <w:r w:rsidR="001E4BF4">
        <w:rPr>
          <w:bCs/>
          <w:color w:val="0070C0"/>
        </w:rPr>
        <w:t xml:space="preserve"> Climatological</w:t>
      </w:r>
      <w:r>
        <w:rPr>
          <w:bCs/>
          <w:color w:val="0070C0"/>
        </w:rPr>
        <w:t xml:space="preserve"> </w:t>
      </w:r>
      <w:r w:rsidR="001E4BF4">
        <w:rPr>
          <w:bCs/>
          <w:color w:val="0070C0"/>
        </w:rPr>
        <w:t>mean geostrophic velocity fields are added.</w:t>
      </w:r>
    </w:p>
    <w:p w14:paraId="53CD7955" w14:textId="324E3A4C" w:rsidR="00D943FA" w:rsidRPr="00D943FA" w:rsidRDefault="00D943FA" w:rsidP="00D943FA"/>
    <w:p w14:paraId="5D34D578" w14:textId="51D7C429" w:rsidR="00D943FA" w:rsidRDefault="00D943FA" w:rsidP="00D943FA">
      <w:r w:rsidRPr="00D943FA">
        <w:t>(2) What is the contribution of the geostrophic component for the surface velocities in the Yellow Sea, with respect to the tidal and Ekman velocities?</w:t>
      </w:r>
    </w:p>
    <w:p w14:paraId="732CC256" w14:textId="5062B9D0" w:rsidR="00EE10CC" w:rsidRDefault="00DE5972" w:rsidP="00EE10CC">
      <w:pPr>
        <w:rPr>
          <w:color w:val="0070C0"/>
        </w:rPr>
      </w:pPr>
      <w:r>
        <w:rPr>
          <w:color w:val="0070C0"/>
        </w:rPr>
        <w:t xml:space="preserve">We strongly agree </w:t>
      </w:r>
      <w:r w:rsidR="00274213">
        <w:rPr>
          <w:color w:val="0070C0"/>
        </w:rPr>
        <w:t>with</w:t>
      </w:r>
      <w:r>
        <w:rPr>
          <w:color w:val="0070C0"/>
        </w:rPr>
        <w:t xml:space="preserve"> the </w:t>
      </w:r>
      <w:r w:rsidR="00F1228C">
        <w:rPr>
          <w:color w:val="0070C0"/>
        </w:rPr>
        <w:t xml:space="preserve">importance of the contribution of each velocity </w:t>
      </w:r>
      <w:r w:rsidR="00A30AD4">
        <w:rPr>
          <w:color w:val="0070C0"/>
        </w:rPr>
        <w:t>component</w:t>
      </w:r>
      <w:r w:rsidR="00F1228C">
        <w:rPr>
          <w:color w:val="0070C0"/>
        </w:rPr>
        <w:t xml:space="preserve">. This is </w:t>
      </w:r>
      <w:r w:rsidR="00A30AD4">
        <w:rPr>
          <w:color w:val="0070C0"/>
        </w:rPr>
        <w:t>one of the reasons</w:t>
      </w:r>
      <w:r w:rsidR="00F1228C">
        <w:rPr>
          <w:color w:val="0070C0"/>
        </w:rPr>
        <w:t xml:space="preserve"> we provided the correlation (Fig. 6), whose squared value </w:t>
      </w:r>
      <w:r w:rsidR="00A30AD4">
        <w:rPr>
          <w:color w:val="0070C0"/>
        </w:rPr>
        <w:t xml:space="preserve">represents the variance of the observation explained by the component. </w:t>
      </w:r>
      <w:r w:rsidR="00EE10CC">
        <w:rPr>
          <w:color w:val="0070C0"/>
        </w:rPr>
        <w:t>We revised the manuscript (L</w:t>
      </w:r>
      <w:r w:rsidR="00374883">
        <w:rPr>
          <w:color w:val="0070C0"/>
        </w:rPr>
        <w:t>31</w:t>
      </w:r>
      <w:r w:rsidR="003C1F3F">
        <w:rPr>
          <w:color w:val="0070C0"/>
        </w:rPr>
        <w:t>3</w:t>
      </w:r>
      <w:r w:rsidR="00EE10CC">
        <w:rPr>
          <w:color w:val="0070C0"/>
        </w:rPr>
        <w:t>-32</w:t>
      </w:r>
      <w:r w:rsidR="003C1F3F">
        <w:rPr>
          <w:color w:val="0070C0"/>
        </w:rPr>
        <w:t>7</w:t>
      </w:r>
      <w:r w:rsidR="00EE10CC">
        <w:rPr>
          <w:color w:val="0070C0"/>
        </w:rPr>
        <w:t xml:space="preserve"> in revised manuscript) to clarify relative contribution of each velocity components with additional discussion below.</w:t>
      </w:r>
    </w:p>
    <w:p w14:paraId="5DED4B14" w14:textId="2C39B11A" w:rsidR="00D943FA" w:rsidRDefault="00F1228C" w:rsidP="00D943FA">
      <w:pPr>
        <w:rPr>
          <w:color w:val="0070C0"/>
        </w:rPr>
      </w:pPr>
      <w:r>
        <w:rPr>
          <w:color w:val="0070C0"/>
        </w:rPr>
        <w:t>In terms of the squared correlation</w:t>
      </w:r>
      <w:r w:rsidR="00A30AD4">
        <w:rPr>
          <w:color w:val="0070C0"/>
        </w:rPr>
        <w:t xml:space="preserve"> (</w:t>
      </w:r>
      <m:oMath>
        <m:sSup>
          <m:sSupPr>
            <m:ctrlPr>
              <w:rPr>
                <w:rFonts w:ascii="Cambria Math" w:hAnsi="Cambria Math"/>
                <w:i/>
                <w:color w:val="0070C0"/>
              </w:rPr>
            </m:ctrlPr>
          </m:sSupPr>
          <m:e>
            <m:r>
              <w:rPr>
                <w:rFonts w:ascii="Cambria Math" w:hAnsi="Cambria Math"/>
                <w:color w:val="0070C0"/>
              </w:rPr>
              <m:t>R</m:t>
            </m:r>
          </m:e>
          <m:sup>
            <m:r>
              <w:rPr>
                <w:rFonts w:ascii="Cambria Math" w:hAnsi="Cambria Math"/>
                <w:color w:val="0070C0"/>
              </w:rPr>
              <m:t>2</m:t>
            </m:r>
          </m:sup>
        </m:sSup>
      </m:oMath>
      <w:r w:rsidR="00A30AD4">
        <w:rPr>
          <w:color w:val="0070C0"/>
        </w:rPr>
        <w:t>)</w:t>
      </w:r>
      <w:r w:rsidR="00195E1C">
        <w:rPr>
          <w:color w:val="0070C0"/>
        </w:rPr>
        <w:t xml:space="preserve"> based on the hourly velocity fields,</w:t>
      </w:r>
      <w:r w:rsidR="00720B5F">
        <w:rPr>
          <w:rFonts w:hint="eastAsia"/>
          <w:color w:val="0070C0"/>
        </w:rPr>
        <w:t xml:space="preserve"> the</w:t>
      </w:r>
      <w:r w:rsidR="00E277CC">
        <w:rPr>
          <w:color w:val="0070C0"/>
        </w:rPr>
        <w:t xml:space="preserve"> variance explained by</w:t>
      </w:r>
      <w:r w:rsidR="00195E1C">
        <w:rPr>
          <w:color w:val="0070C0"/>
        </w:rPr>
        <w:t xml:space="preserve"> </w:t>
      </w:r>
      <w:r w:rsidR="00D943FA" w:rsidRPr="00D943FA">
        <w:rPr>
          <w:color w:val="0070C0"/>
        </w:rPr>
        <w:t>the tidal component (</w:t>
      </w:r>
      <m:oMath>
        <m:sSub>
          <m:sSubPr>
            <m:ctrlPr>
              <w:rPr>
                <w:rFonts w:ascii="Cambria Math" w:hAnsi="Cambria Math"/>
                <w:i/>
                <w:color w:val="0070C0"/>
              </w:rPr>
            </m:ctrlPr>
          </m:sSubPr>
          <m:e>
            <m:acc>
              <m:accPr>
                <m:chr m:val="⃗"/>
                <m:ctrlPr>
                  <w:rPr>
                    <w:rFonts w:ascii="Cambria Math" w:hAnsi="Cambria Math"/>
                    <w:color w:val="0070C0"/>
                  </w:rPr>
                </m:ctrlPr>
              </m:accPr>
              <m:e>
                <m:r>
                  <w:rPr>
                    <w:rFonts w:ascii="Cambria Math" w:hAnsi="Cambria Math"/>
                    <w:color w:val="0070C0"/>
                  </w:rPr>
                  <m:t>u</m:t>
                </m:r>
              </m:e>
            </m:acc>
          </m:e>
          <m:sub>
            <m:r>
              <w:rPr>
                <w:rFonts w:ascii="Cambria Math" w:hAnsi="Cambria Math"/>
                <w:color w:val="0070C0"/>
              </w:rPr>
              <m:t>tide</m:t>
            </m:r>
          </m:sub>
        </m:sSub>
      </m:oMath>
      <w:r w:rsidR="00D943FA" w:rsidRPr="00D943FA">
        <w:rPr>
          <w:color w:val="0070C0"/>
        </w:rPr>
        <w:t xml:space="preserve">) </w:t>
      </w:r>
      <w:r w:rsidR="00E277CC">
        <w:rPr>
          <w:color w:val="0070C0"/>
        </w:rPr>
        <w:t>is predominant</w:t>
      </w:r>
      <w:r w:rsidR="00D943FA" w:rsidRPr="00D943FA">
        <w:rPr>
          <w:color w:val="0070C0"/>
        </w:rPr>
        <w:t xml:space="preserve"> (</w:t>
      </w:r>
      <m:oMath>
        <m:sSup>
          <m:sSupPr>
            <m:ctrlPr>
              <w:rPr>
                <w:rFonts w:ascii="Cambria Math" w:hAnsi="Cambria Math"/>
                <w:i/>
                <w:color w:val="0070C0"/>
              </w:rPr>
            </m:ctrlPr>
          </m:sSupPr>
          <m:e>
            <m:r>
              <w:rPr>
                <w:rFonts w:ascii="Cambria Math" w:hAnsi="Cambria Math"/>
                <w:color w:val="0070C0"/>
              </w:rPr>
              <m:t>R</m:t>
            </m:r>
          </m:e>
          <m:sup>
            <m:r>
              <w:rPr>
                <w:rFonts w:ascii="Cambria Math" w:hAnsi="Cambria Math"/>
                <w:color w:val="0070C0"/>
              </w:rPr>
              <m:t>2</m:t>
            </m:r>
          </m:sup>
        </m:sSup>
        <m:r>
          <w:rPr>
            <w:rFonts w:ascii="Cambria Math" w:hAnsi="Cambria Math"/>
            <w:color w:val="0070C0"/>
          </w:rPr>
          <m:t>=0.49</m:t>
        </m:r>
      </m:oMath>
      <w:r w:rsidR="00D943FA" w:rsidRPr="00D943FA">
        <w:rPr>
          <w:color w:val="0070C0"/>
        </w:rPr>
        <w:t xml:space="preserve">) </w:t>
      </w:r>
      <w:r w:rsidR="00E277CC">
        <w:rPr>
          <w:color w:val="0070C0"/>
        </w:rPr>
        <w:t>relative to th</w:t>
      </w:r>
      <w:r w:rsidR="00720B5F">
        <w:rPr>
          <w:rFonts w:hint="eastAsia"/>
          <w:color w:val="0070C0"/>
        </w:rPr>
        <w:t>at</w:t>
      </w:r>
      <w:r w:rsidR="00E277CC">
        <w:rPr>
          <w:color w:val="0070C0"/>
        </w:rPr>
        <w:t xml:space="preserve"> </w:t>
      </w:r>
      <w:r w:rsidR="00720B5F">
        <w:rPr>
          <w:rFonts w:hint="eastAsia"/>
          <w:color w:val="0070C0"/>
        </w:rPr>
        <w:t>explained by</w:t>
      </w:r>
      <w:r w:rsidR="00D943FA" w:rsidRPr="00D943FA">
        <w:rPr>
          <w:color w:val="0070C0"/>
        </w:rPr>
        <w:t xml:space="preserve"> geostrophic </w:t>
      </w:r>
      <w:r w:rsidR="00E277CC">
        <w:rPr>
          <w:color w:val="0070C0"/>
        </w:rPr>
        <w:t>(</w:t>
      </w:r>
      <m:oMath>
        <m:sSub>
          <m:sSubPr>
            <m:ctrlPr>
              <w:rPr>
                <w:rFonts w:ascii="Cambria Math" w:hAnsi="Cambria Math"/>
                <w:i/>
                <w:color w:val="0070C0"/>
              </w:rPr>
            </m:ctrlPr>
          </m:sSubPr>
          <m:e>
            <m:acc>
              <m:accPr>
                <m:chr m:val="⃗"/>
                <m:ctrlPr>
                  <w:rPr>
                    <w:rFonts w:ascii="Cambria Math" w:hAnsi="Cambria Math"/>
                    <w:color w:val="0070C0"/>
                  </w:rPr>
                </m:ctrlPr>
              </m:accPr>
              <m:e>
                <m:r>
                  <w:rPr>
                    <w:rFonts w:ascii="Cambria Math" w:hAnsi="Cambria Math"/>
                    <w:color w:val="0070C0"/>
                  </w:rPr>
                  <m:t>u</m:t>
                </m:r>
              </m:e>
            </m:acc>
          </m:e>
          <m:sub>
            <m:r>
              <w:rPr>
                <w:rFonts w:ascii="Cambria Math" w:hAnsi="Cambria Math"/>
                <w:color w:val="0070C0"/>
              </w:rPr>
              <m:t>g</m:t>
            </m:r>
          </m:sub>
        </m:sSub>
      </m:oMath>
      <w:r w:rsidR="00D943FA" w:rsidRPr="00D943FA">
        <w:rPr>
          <w:color w:val="0070C0"/>
        </w:rPr>
        <w:t>)</w:t>
      </w:r>
      <w:r w:rsidR="00E277CC">
        <w:rPr>
          <w:color w:val="0070C0"/>
        </w:rPr>
        <w:t xml:space="preserve"> and Ekman (</w:t>
      </w:r>
      <m:oMath>
        <m:sSub>
          <m:sSubPr>
            <m:ctrlPr>
              <w:rPr>
                <w:rFonts w:ascii="Cambria Math" w:hAnsi="Cambria Math"/>
                <w:i/>
                <w:color w:val="0070C0"/>
              </w:rPr>
            </m:ctrlPr>
          </m:sSubPr>
          <m:e>
            <m:acc>
              <m:accPr>
                <m:chr m:val="⃗"/>
                <m:ctrlPr>
                  <w:rPr>
                    <w:rFonts w:ascii="Cambria Math" w:hAnsi="Cambria Math"/>
                    <w:color w:val="0070C0"/>
                  </w:rPr>
                </m:ctrlPr>
              </m:accPr>
              <m:e>
                <m:r>
                  <w:rPr>
                    <w:rFonts w:ascii="Cambria Math" w:hAnsi="Cambria Math"/>
                    <w:color w:val="0070C0"/>
                  </w:rPr>
                  <m:t>u</m:t>
                </m:r>
              </m:e>
            </m:acc>
          </m:e>
          <m:sub>
            <m:r>
              <w:rPr>
                <w:rFonts w:ascii="Cambria Math" w:hAnsi="Cambria Math"/>
                <w:color w:val="0070C0"/>
              </w:rPr>
              <m:t>e</m:t>
            </m:r>
          </m:sub>
        </m:sSub>
      </m:oMath>
      <w:r w:rsidR="00E277CC">
        <w:rPr>
          <w:color w:val="0070C0"/>
        </w:rPr>
        <w:t xml:space="preserve">) current </w:t>
      </w:r>
      <w:r w:rsidR="00E277CC" w:rsidRPr="00D943FA">
        <w:rPr>
          <w:color w:val="0070C0"/>
        </w:rPr>
        <w:t>component</w:t>
      </w:r>
      <w:r w:rsidR="00E277CC">
        <w:rPr>
          <w:color w:val="0070C0"/>
        </w:rPr>
        <w:t>s</w:t>
      </w:r>
      <w:r w:rsidR="00D943FA" w:rsidRPr="00D943FA">
        <w:rPr>
          <w:color w:val="0070C0"/>
        </w:rPr>
        <w:t xml:space="preserve"> (</w:t>
      </w:r>
      <m:oMath>
        <m:sSup>
          <m:sSupPr>
            <m:ctrlPr>
              <w:rPr>
                <w:rFonts w:ascii="Cambria Math" w:hAnsi="Cambria Math"/>
                <w:i/>
                <w:color w:val="0070C0"/>
              </w:rPr>
            </m:ctrlPr>
          </m:sSupPr>
          <m:e>
            <m:r>
              <w:rPr>
                <w:rFonts w:ascii="Cambria Math" w:hAnsi="Cambria Math"/>
                <w:color w:val="0070C0"/>
              </w:rPr>
              <m:t>R</m:t>
            </m:r>
          </m:e>
          <m:sup>
            <m:r>
              <w:rPr>
                <w:rFonts w:ascii="Cambria Math" w:hAnsi="Cambria Math"/>
                <w:color w:val="0070C0"/>
              </w:rPr>
              <m:t>2</m:t>
            </m:r>
          </m:sup>
        </m:sSup>
        <m:r>
          <w:rPr>
            <w:rFonts w:ascii="Cambria Math" w:hAnsi="Cambria Math"/>
            <w:color w:val="0070C0"/>
          </w:rPr>
          <m:t>=0.02</m:t>
        </m:r>
      </m:oMath>
      <w:r w:rsidR="00E277CC">
        <w:rPr>
          <w:color w:val="0070C0"/>
        </w:rPr>
        <w:t xml:space="preserve"> and </w:t>
      </w:r>
      <m:oMath>
        <m:sSup>
          <m:sSupPr>
            <m:ctrlPr>
              <w:rPr>
                <w:rFonts w:ascii="Cambria Math" w:hAnsi="Cambria Math"/>
                <w:i/>
                <w:color w:val="0070C0"/>
              </w:rPr>
            </m:ctrlPr>
          </m:sSupPr>
          <m:e>
            <m:r>
              <w:rPr>
                <w:rFonts w:ascii="Cambria Math" w:hAnsi="Cambria Math"/>
                <w:color w:val="0070C0"/>
              </w:rPr>
              <m:t>R</m:t>
            </m:r>
          </m:e>
          <m:sup>
            <m:r>
              <w:rPr>
                <w:rFonts w:ascii="Cambria Math" w:hAnsi="Cambria Math"/>
                <w:color w:val="0070C0"/>
              </w:rPr>
              <m:t>2</m:t>
            </m:r>
          </m:sup>
        </m:sSup>
        <m:r>
          <w:rPr>
            <w:rFonts w:ascii="Cambria Math" w:hAnsi="Cambria Math"/>
            <w:color w:val="0070C0"/>
          </w:rPr>
          <m:t>=0.07</m:t>
        </m:r>
      </m:oMath>
      <w:r w:rsidR="00E277CC">
        <w:rPr>
          <w:color w:val="0070C0"/>
        </w:rPr>
        <w:t>, respectively</w:t>
      </w:r>
      <w:r w:rsidR="00D943FA" w:rsidRPr="00D943FA">
        <w:rPr>
          <w:color w:val="0070C0"/>
        </w:rPr>
        <w:t>)</w:t>
      </w:r>
      <w:r w:rsidR="00274213">
        <w:rPr>
          <w:color w:val="0070C0"/>
        </w:rPr>
        <w:t>.</w:t>
      </w:r>
      <w:r w:rsidR="00EE10CC">
        <w:rPr>
          <w:color w:val="0070C0"/>
        </w:rPr>
        <w:t xml:space="preserve"> </w:t>
      </w:r>
      <w:r w:rsidR="00D943FA" w:rsidRPr="00D943FA">
        <w:rPr>
          <w:color w:val="0070C0"/>
        </w:rPr>
        <w:t>However, when</w:t>
      </w:r>
      <w:r w:rsidR="0077651D">
        <w:rPr>
          <w:color w:val="0070C0"/>
        </w:rPr>
        <w:t xml:space="preserve"> the velocity fields are</w:t>
      </w:r>
      <w:r w:rsidR="00EE10CC">
        <w:rPr>
          <w:color w:val="0070C0"/>
        </w:rPr>
        <w:t xml:space="preserve"> </w:t>
      </w:r>
      <w:r w:rsidR="00EE10CC" w:rsidRPr="008975A9">
        <w:rPr>
          <w:color w:val="0070C0"/>
        </w:rPr>
        <w:t>daily</w:t>
      </w:r>
      <w:r w:rsidR="00D943FA" w:rsidRPr="00D943FA">
        <w:rPr>
          <w:color w:val="0070C0"/>
        </w:rPr>
        <w:t xml:space="preserve"> </w:t>
      </w:r>
      <w:r w:rsidR="0077651D" w:rsidRPr="00D943FA">
        <w:rPr>
          <w:color w:val="0070C0"/>
        </w:rPr>
        <w:t>averag</w:t>
      </w:r>
      <w:r w:rsidR="0077651D">
        <w:rPr>
          <w:color w:val="0070C0"/>
        </w:rPr>
        <w:t>ed</w:t>
      </w:r>
      <w:r w:rsidR="0077651D" w:rsidRPr="00D943FA">
        <w:rPr>
          <w:color w:val="0070C0"/>
        </w:rPr>
        <w:t xml:space="preserve"> </w:t>
      </w:r>
      <w:r w:rsidR="00D943FA" w:rsidRPr="00D943FA">
        <w:rPr>
          <w:color w:val="0070C0"/>
        </w:rPr>
        <w:t xml:space="preserve">(Fig. </w:t>
      </w:r>
      <w:r w:rsidR="008237D2">
        <w:rPr>
          <w:color w:val="0070C0"/>
        </w:rPr>
        <w:t>7 in revised manuscript; also shown below</w:t>
      </w:r>
      <w:r w:rsidR="00D943FA" w:rsidRPr="00D943FA">
        <w:rPr>
          <w:color w:val="0070C0"/>
        </w:rPr>
        <w:t>), this pattern reverses: the tidal</w:t>
      </w:r>
      <w:r w:rsidR="00274213">
        <w:rPr>
          <w:color w:val="0070C0"/>
        </w:rPr>
        <w:t xml:space="preserve"> current</w:t>
      </w:r>
      <w:r w:rsidR="00D943FA" w:rsidRPr="00D943FA">
        <w:rPr>
          <w:color w:val="0070C0"/>
        </w:rPr>
        <w:t xml:space="preserve"> contribution</w:t>
      </w:r>
      <w:r w:rsidR="003D48E9">
        <w:rPr>
          <w:color w:val="0070C0"/>
        </w:rPr>
        <w:t xml:space="preserve"> (red downward-pointing triangles)</w:t>
      </w:r>
      <w:r w:rsidR="00D943FA" w:rsidRPr="00D943FA">
        <w:rPr>
          <w:color w:val="0070C0"/>
        </w:rPr>
        <w:t xml:space="preserve"> becomes negligible (</w:t>
      </w:r>
      <m:oMath>
        <m:sSup>
          <m:sSupPr>
            <m:ctrlPr>
              <w:rPr>
                <w:rFonts w:ascii="Cambria Math" w:hAnsi="Cambria Math"/>
                <w:i/>
                <w:color w:val="0070C0"/>
              </w:rPr>
            </m:ctrlPr>
          </m:sSupPr>
          <m:e>
            <m:r>
              <w:rPr>
                <w:rFonts w:ascii="Cambria Math" w:hAnsi="Cambria Math"/>
                <w:color w:val="0070C0"/>
              </w:rPr>
              <m:t>R</m:t>
            </m:r>
          </m:e>
          <m:sup>
            <m:r>
              <w:rPr>
                <w:rFonts w:ascii="Cambria Math" w:hAnsi="Cambria Math"/>
                <w:color w:val="0070C0"/>
              </w:rPr>
              <m:t>2</m:t>
            </m:r>
          </m:sup>
        </m:sSup>
        <m:r>
          <w:rPr>
            <w:rFonts w:ascii="Cambria Math" w:hAnsi="Cambria Math"/>
            <w:color w:val="0070C0"/>
          </w:rPr>
          <m:t xml:space="preserve">=0.03 </m:t>
        </m:r>
      </m:oMath>
      <w:r w:rsidR="003C1F3F">
        <w:rPr>
          <w:rFonts w:hint="eastAsia"/>
          <w:color w:val="0070C0"/>
        </w:rPr>
        <w:t>i</w:t>
      </w:r>
      <w:r w:rsidR="003C1F3F">
        <w:rPr>
          <w:color w:val="0070C0"/>
        </w:rPr>
        <w:t>n Fig. 7</w:t>
      </w:r>
      <w:r w:rsidR="00D943FA" w:rsidRPr="00D943FA">
        <w:rPr>
          <w:color w:val="0070C0"/>
        </w:rPr>
        <w:t>), whereas the geostrophic</w:t>
      </w:r>
      <w:r w:rsidR="003D48E9">
        <w:rPr>
          <w:color w:val="0070C0"/>
        </w:rPr>
        <w:t xml:space="preserve"> (</w:t>
      </w:r>
      <m:oMath>
        <m:sSub>
          <m:sSubPr>
            <m:ctrlPr>
              <w:rPr>
                <w:rFonts w:ascii="Cambria Math" w:hAnsi="Cambria Math"/>
                <w:i/>
                <w:color w:val="0070C0"/>
              </w:rPr>
            </m:ctrlPr>
          </m:sSubPr>
          <m:e>
            <m:acc>
              <m:accPr>
                <m:chr m:val="⃗"/>
                <m:ctrlPr>
                  <w:rPr>
                    <w:rFonts w:ascii="Cambria Math" w:hAnsi="Cambria Math"/>
                    <w:color w:val="0070C0"/>
                  </w:rPr>
                </m:ctrlPr>
              </m:accPr>
              <m:e>
                <m:r>
                  <w:rPr>
                    <w:rFonts w:ascii="Cambria Math" w:hAnsi="Cambria Math"/>
                    <w:color w:val="0070C0"/>
                  </w:rPr>
                  <m:t>u</m:t>
                </m:r>
              </m:e>
            </m:acc>
          </m:e>
          <m:sub>
            <m:r>
              <w:rPr>
                <w:rFonts w:ascii="Cambria Math" w:hAnsi="Cambria Math"/>
                <w:color w:val="0070C0"/>
              </w:rPr>
              <m:t>alt</m:t>
            </m:r>
          </m:sub>
        </m:sSub>
        <m:r>
          <w:rPr>
            <w:rFonts w:ascii="Cambria Math" w:hAnsi="Cambria Math"/>
            <w:color w:val="0070C0"/>
          </w:rPr>
          <m:t xml:space="preserve">, </m:t>
        </m:r>
      </m:oMath>
      <w:r w:rsidR="003D48E9">
        <w:rPr>
          <w:color w:val="0070C0"/>
        </w:rPr>
        <w:t>yellow upward-pointing triangles)</w:t>
      </w:r>
      <w:r w:rsidR="00274213">
        <w:rPr>
          <w:color w:val="0070C0"/>
        </w:rPr>
        <w:t xml:space="preserve"> and Ekman</w:t>
      </w:r>
      <w:r w:rsidR="00D943FA" w:rsidRPr="00D943FA">
        <w:rPr>
          <w:color w:val="0070C0"/>
        </w:rPr>
        <w:t xml:space="preserve"> component</w:t>
      </w:r>
      <w:r w:rsidR="00274213">
        <w:rPr>
          <w:color w:val="0070C0"/>
        </w:rPr>
        <w:t>s</w:t>
      </w:r>
      <w:r w:rsidR="003D48E9">
        <w:rPr>
          <w:color w:val="0070C0"/>
        </w:rPr>
        <w:t xml:space="preserve"> (red squares)</w:t>
      </w:r>
      <w:r w:rsidR="00D943FA" w:rsidRPr="00D943FA">
        <w:rPr>
          <w:color w:val="0070C0"/>
        </w:rPr>
        <w:t xml:space="preserve"> </w:t>
      </w:r>
      <w:r w:rsidR="00274213">
        <w:rPr>
          <w:color w:val="0070C0"/>
        </w:rPr>
        <w:t>becomes considerable</w:t>
      </w:r>
      <w:r w:rsidR="00D943FA" w:rsidRPr="00D943FA">
        <w:rPr>
          <w:color w:val="0070C0"/>
        </w:rPr>
        <w:t xml:space="preserve"> (</w:t>
      </w:r>
      <m:oMath>
        <m:sSup>
          <m:sSupPr>
            <m:ctrlPr>
              <w:rPr>
                <w:rFonts w:ascii="Cambria Math" w:hAnsi="Cambria Math"/>
                <w:i/>
                <w:color w:val="0070C0"/>
              </w:rPr>
            </m:ctrlPr>
          </m:sSupPr>
          <m:e>
            <m:r>
              <w:rPr>
                <w:rFonts w:ascii="Cambria Math" w:hAnsi="Cambria Math"/>
                <w:color w:val="0070C0"/>
              </w:rPr>
              <m:t>R</m:t>
            </m:r>
          </m:e>
          <m:sup>
            <m:r>
              <w:rPr>
                <w:rFonts w:ascii="Cambria Math" w:hAnsi="Cambria Math"/>
                <w:color w:val="0070C0"/>
              </w:rPr>
              <m:t>2</m:t>
            </m:r>
          </m:sup>
        </m:sSup>
        <m:r>
          <w:rPr>
            <w:rFonts w:ascii="Cambria Math" w:hAnsi="Cambria Math"/>
            <w:color w:val="0070C0"/>
          </w:rPr>
          <m:t>=0.17</m:t>
        </m:r>
      </m:oMath>
      <w:r w:rsidR="0077651D">
        <w:rPr>
          <w:color w:val="0070C0"/>
        </w:rPr>
        <w:t xml:space="preserve"> and </w:t>
      </w:r>
      <m:oMath>
        <m:sSup>
          <m:sSupPr>
            <m:ctrlPr>
              <w:rPr>
                <w:rFonts w:ascii="Cambria Math" w:hAnsi="Cambria Math"/>
                <w:i/>
                <w:color w:val="0070C0"/>
              </w:rPr>
            </m:ctrlPr>
          </m:sSupPr>
          <m:e>
            <m:r>
              <w:rPr>
                <w:rFonts w:ascii="Cambria Math" w:hAnsi="Cambria Math"/>
                <w:color w:val="0070C0"/>
              </w:rPr>
              <m:t>R</m:t>
            </m:r>
          </m:e>
          <m:sup>
            <m:r>
              <w:rPr>
                <w:rFonts w:ascii="Cambria Math" w:hAnsi="Cambria Math"/>
                <w:color w:val="0070C0"/>
              </w:rPr>
              <m:t>2</m:t>
            </m:r>
          </m:sup>
        </m:sSup>
        <m:r>
          <w:rPr>
            <w:rFonts w:ascii="Cambria Math" w:hAnsi="Cambria Math"/>
            <w:color w:val="0070C0"/>
          </w:rPr>
          <m:t>=0.23</m:t>
        </m:r>
      </m:oMath>
      <w:r w:rsidR="0077651D">
        <w:rPr>
          <w:color w:val="0070C0"/>
        </w:rPr>
        <w:t>, respectively</w:t>
      </w:r>
      <w:r w:rsidR="00274213">
        <w:rPr>
          <w:color w:val="0070C0"/>
        </w:rPr>
        <w:t xml:space="preserve">; Fig. </w:t>
      </w:r>
      <w:r w:rsidR="003D48E9">
        <w:rPr>
          <w:color w:val="0070C0"/>
        </w:rPr>
        <w:t>7</w:t>
      </w:r>
      <w:r w:rsidR="00D943FA" w:rsidRPr="00D943FA">
        <w:rPr>
          <w:color w:val="0070C0"/>
        </w:rPr>
        <w:t>).</w:t>
      </w:r>
      <w:r w:rsidR="00720B5F">
        <w:rPr>
          <w:rFonts w:hint="eastAsia"/>
          <w:color w:val="0070C0"/>
        </w:rPr>
        <w:t xml:space="preserve"> </w:t>
      </w:r>
      <w:r w:rsidR="00D943FA" w:rsidRPr="00D943FA">
        <w:rPr>
          <w:color w:val="0070C0"/>
        </w:rPr>
        <w:t xml:space="preserve">This attenuation of the tidal signal is </w:t>
      </w:r>
      <w:r w:rsidR="00274213">
        <w:rPr>
          <w:rFonts w:hint="eastAsia"/>
          <w:color w:val="0070C0"/>
        </w:rPr>
        <w:t xml:space="preserve">not </w:t>
      </w:r>
      <w:r w:rsidR="00274213">
        <w:rPr>
          <w:color w:val="0070C0"/>
        </w:rPr>
        <w:t>surprising</w:t>
      </w:r>
      <w:r w:rsidR="00D943FA" w:rsidRPr="00D943FA">
        <w:rPr>
          <w:color w:val="0070C0"/>
        </w:rPr>
        <w:t>, since</w:t>
      </w:r>
      <w:r w:rsidR="0077651D">
        <w:rPr>
          <w:color w:val="0070C0"/>
        </w:rPr>
        <w:t xml:space="preserve"> the</w:t>
      </w:r>
      <w:r w:rsidR="00D943FA" w:rsidRPr="00D943FA">
        <w:rPr>
          <w:color w:val="0070C0"/>
        </w:rPr>
        <w:t xml:space="preserve"> tidal </w:t>
      </w:r>
      <w:r w:rsidR="00274213">
        <w:rPr>
          <w:rFonts w:hint="eastAsia"/>
          <w:color w:val="0070C0"/>
        </w:rPr>
        <w:t>current</w:t>
      </w:r>
      <w:r w:rsidR="0077651D">
        <w:rPr>
          <w:color w:val="0070C0"/>
        </w:rPr>
        <w:t>s</w:t>
      </w:r>
      <w:r w:rsidR="009718E9">
        <w:rPr>
          <w:rFonts w:hint="eastAsia"/>
          <w:color w:val="0070C0"/>
        </w:rPr>
        <w:t xml:space="preserve"> </w:t>
      </w:r>
      <w:r w:rsidR="00D943FA" w:rsidRPr="00D943FA">
        <w:rPr>
          <w:color w:val="0070C0"/>
        </w:rPr>
        <w:t>are</w:t>
      </w:r>
      <w:r w:rsidR="00EE10CC">
        <w:rPr>
          <w:color w:val="0070C0"/>
        </w:rPr>
        <w:t xml:space="preserve"> purely</w:t>
      </w:r>
      <w:r w:rsidR="00D943FA" w:rsidRPr="00D943FA">
        <w:rPr>
          <w:color w:val="0070C0"/>
        </w:rPr>
        <w:t xml:space="preserve"> periodic</w:t>
      </w:r>
      <w:r w:rsidR="0077651D">
        <w:rPr>
          <w:color w:val="0070C0"/>
        </w:rPr>
        <w:t xml:space="preserve"> (sinusoidal</w:t>
      </w:r>
      <w:r w:rsidR="00EE10CC">
        <w:rPr>
          <w:color w:val="0070C0"/>
        </w:rPr>
        <w:t xml:space="preserve"> functions</w:t>
      </w:r>
      <w:r w:rsidR="0077651D">
        <w:rPr>
          <w:color w:val="0070C0"/>
        </w:rPr>
        <w:t>)</w:t>
      </w:r>
      <w:r w:rsidR="00D943FA" w:rsidRPr="00D943FA">
        <w:rPr>
          <w:color w:val="0070C0"/>
        </w:rPr>
        <w:t xml:space="preserve"> and</w:t>
      </w:r>
      <w:r w:rsidR="009718E9">
        <w:rPr>
          <w:rFonts w:hint="eastAsia"/>
          <w:color w:val="0070C0"/>
        </w:rPr>
        <w:t xml:space="preserve"> </w:t>
      </w:r>
      <w:r w:rsidR="00EE10CC">
        <w:rPr>
          <w:color w:val="0070C0"/>
        </w:rPr>
        <w:t>their</w:t>
      </w:r>
      <w:r w:rsidR="0077651D">
        <w:rPr>
          <w:color w:val="0070C0"/>
        </w:rPr>
        <w:t xml:space="preserve"> temporal</w:t>
      </w:r>
      <w:r w:rsidR="009718E9">
        <w:rPr>
          <w:rFonts w:hint="eastAsia"/>
          <w:color w:val="0070C0"/>
        </w:rPr>
        <w:t xml:space="preserve"> mean</w:t>
      </w:r>
      <w:r w:rsidR="00EE10CC">
        <w:rPr>
          <w:color w:val="0070C0"/>
        </w:rPr>
        <w:t>s</w:t>
      </w:r>
      <w:r w:rsidR="009718E9">
        <w:rPr>
          <w:rFonts w:hint="eastAsia"/>
          <w:color w:val="0070C0"/>
        </w:rPr>
        <w:t xml:space="preserve"> </w:t>
      </w:r>
      <w:r w:rsidR="00EE10CC">
        <w:rPr>
          <w:color w:val="0070C0"/>
        </w:rPr>
        <w:t>over the tidal periods</w:t>
      </w:r>
      <w:r w:rsidR="0077651D">
        <w:rPr>
          <w:color w:val="0070C0"/>
        </w:rPr>
        <w:t xml:space="preserve"> </w:t>
      </w:r>
      <w:r w:rsidR="00EE10CC">
        <w:rPr>
          <w:color w:val="0070C0"/>
        </w:rPr>
        <w:t xml:space="preserve">are </w:t>
      </w:r>
      <w:r w:rsidR="0077651D">
        <w:rPr>
          <w:color w:val="0070C0"/>
        </w:rPr>
        <w:t>intrinsically</w:t>
      </w:r>
      <w:r w:rsidR="009718E9">
        <w:rPr>
          <w:rFonts w:hint="eastAsia"/>
          <w:color w:val="0070C0"/>
        </w:rPr>
        <w:t xml:space="preserve"> zero</w:t>
      </w:r>
      <w:r w:rsidR="00720B5F">
        <w:rPr>
          <w:rFonts w:hint="eastAsia"/>
          <w:color w:val="0070C0"/>
        </w:rPr>
        <w:t>.</w:t>
      </w:r>
      <w:r w:rsidR="00AA706B">
        <w:rPr>
          <w:color w:val="0070C0"/>
        </w:rPr>
        <w:t xml:space="preserve"> </w:t>
      </w:r>
    </w:p>
    <w:p w14:paraId="5EEEBE25" w14:textId="217F5626" w:rsidR="00D82879" w:rsidRDefault="0077651D" w:rsidP="00861914">
      <w:pPr>
        <w:rPr>
          <w:color w:val="0070C0"/>
        </w:rPr>
      </w:pPr>
      <w:r>
        <w:rPr>
          <w:color w:val="0070C0"/>
        </w:rPr>
        <w:t>Consequently, if research interests are the floating materials crossing the Yellow Sea (</w:t>
      </w:r>
      <w:r w:rsidR="005E624E">
        <w:rPr>
          <w:color w:val="0070C0"/>
        </w:rPr>
        <w:t>Choi et al., 2018 and 2023</w:t>
      </w:r>
      <w:r>
        <w:rPr>
          <w:color w:val="0070C0"/>
        </w:rPr>
        <w:t>), their time scale</w:t>
      </w:r>
      <w:r w:rsidR="005E624E">
        <w:rPr>
          <w:color w:val="0070C0"/>
        </w:rPr>
        <w:t>s</w:t>
      </w:r>
      <w:r>
        <w:rPr>
          <w:color w:val="0070C0"/>
        </w:rPr>
        <w:t xml:space="preserve"> </w:t>
      </w:r>
      <w:r w:rsidR="005E624E">
        <w:rPr>
          <w:color w:val="0070C0"/>
        </w:rPr>
        <w:t>are order of a month,</w:t>
      </w:r>
      <w:r>
        <w:rPr>
          <w:color w:val="0070C0"/>
        </w:rPr>
        <w:t xml:space="preserve"> much longer than</w:t>
      </w:r>
      <w:r w:rsidR="005E624E">
        <w:rPr>
          <w:color w:val="0070C0"/>
        </w:rPr>
        <w:t xml:space="preserve"> periods of</w:t>
      </w:r>
      <w:r>
        <w:rPr>
          <w:color w:val="0070C0"/>
        </w:rPr>
        <w:t xml:space="preserve"> </w:t>
      </w:r>
      <w:r>
        <w:rPr>
          <w:color w:val="0070C0"/>
        </w:rPr>
        <w:lastRenderedPageBreak/>
        <w:t>tid</w:t>
      </w:r>
      <w:r w:rsidR="005E624E">
        <w:rPr>
          <w:color w:val="0070C0"/>
        </w:rPr>
        <w:t>es,</w:t>
      </w:r>
      <w:r>
        <w:rPr>
          <w:color w:val="0070C0"/>
        </w:rPr>
        <w:t xml:space="preserve"> so geostrophic and Ekman currents become more dominant than tides</w:t>
      </w:r>
      <w:r w:rsidR="00F820E9">
        <w:rPr>
          <w:color w:val="0070C0"/>
        </w:rPr>
        <w:t xml:space="preserve"> (mentioned in L2</w:t>
      </w:r>
      <w:r w:rsidR="003C1F3F">
        <w:rPr>
          <w:color w:val="0070C0"/>
        </w:rPr>
        <w:t>50</w:t>
      </w:r>
      <w:r w:rsidR="00F820E9">
        <w:rPr>
          <w:color w:val="0070C0"/>
        </w:rPr>
        <w:t>-2</w:t>
      </w:r>
      <w:r w:rsidR="003C1F3F">
        <w:rPr>
          <w:color w:val="0070C0"/>
        </w:rPr>
        <w:t>5</w:t>
      </w:r>
      <w:r w:rsidR="00374883">
        <w:rPr>
          <w:color w:val="0070C0"/>
        </w:rPr>
        <w:t>4</w:t>
      </w:r>
      <w:r w:rsidR="00F820E9">
        <w:rPr>
          <w:color w:val="0070C0"/>
        </w:rPr>
        <w:t>)</w:t>
      </w:r>
      <w:r>
        <w:rPr>
          <w:color w:val="0070C0"/>
        </w:rPr>
        <w:t>.</w:t>
      </w:r>
      <w:r w:rsidR="005E624E">
        <w:rPr>
          <w:color w:val="0070C0"/>
        </w:rPr>
        <w:t xml:space="preserve"> On the other hand, if we need to forecast positions of subject</w:t>
      </w:r>
      <w:r w:rsidR="00D82879">
        <w:rPr>
          <w:color w:val="0070C0"/>
        </w:rPr>
        <w:t>s as quickly as possible</w:t>
      </w:r>
      <w:r w:rsidR="005E624E">
        <w:rPr>
          <w:color w:val="0070C0"/>
        </w:rPr>
        <w:t xml:space="preserve"> </w:t>
      </w:r>
      <w:r w:rsidR="00D82879">
        <w:rPr>
          <w:color w:val="0070C0"/>
        </w:rPr>
        <w:t>on</w:t>
      </w:r>
      <w:r w:rsidR="005E624E">
        <w:rPr>
          <w:color w:val="0070C0"/>
        </w:rPr>
        <w:t xml:space="preserve"> short time scale</w:t>
      </w:r>
      <w:r w:rsidR="00D82879">
        <w:rPr>
          <w:color w:val="0070C0"/>
        </w:rPr>
        <w:t>s</w:t>
      </w:r>
      <w:r w:rsidR="005E624E">
        <w:rPr>
          <w:color w:val="0070C0"/>
        </w:rPr>
        <w:t xml:space="preserve"> (e.g., </w:t>
      </w:r>
      <w:r w:rsidR="005E624E" w:rsidRPr="005E624E">
        <w:rPr>
          <w:color w:val="0070C0"/>
        </w:rPr>
        <w:t>search and rescue</w:t>
      </w:r>
      <w:r w:rsidR="005E624E">
        <w:rPr>
          <w:color w:val="0070C0"/>
        </w:rPr>
        <w:t xml:space="preserve">; SAR), tides </w:t>
      </w:r>
      <w:r w:rsidR="00D82879">
        <w:rPr>
          <w:color w:val="0070C0"/>
        </w:rPr>
        <w:t>become considerably important.</w:t>
      </w:r>
      <w:r w:rsidR="003D48E9">
        <w:rPr>
          <w:color w:val="0070C0"/>
        </w:rPr>
        <w:t xml:space="preserve"> </w:t>
      </w:r>
      <w:r w:rsidR="00673717">
        <w:rPr>
          <w:color w:val="0070C0"/>
        </w:rPr>
        <w:t xml:space="preserve">Those contents are added in </w:t>
      </w:r>
      <w:r w:rsidR="00374883">
        <w:rPr>
          <w:color w:val="0070C0"/>
        </w:rPr>
        <w:t>discussions</w:t>
      </w:r>
      <w:r w:rsidR="00673717">
        <w:rPr>
          <w:color w:val="0070C0"/>
        </w:rPr>
        <w:t xml:space="preserve"> (</w:t>
      </w:r>
      <w:r w:rsidR="00B15B3C">
        <w:rPr>
          <w:color w:val="0070C0"/>
        </w:rPr>
        <w:t>L31</w:t>
      </w:r>
      <w:r w:rsidR="003C1F3F">
        <w:rPr>
          <w:color w:val="0070C0"/>
        </w:rPr>
        <w:t>3</w:t>
      </w:r>
      <w:r w:rsidR="00673717">
        <w:rPr>
          <w:color w:val="0070C0"/>
        </w:rPr>
        <w:t>-32</w:t>
      </w:r>
      <w:r w:rsidR="003C1F3F">
        <w:rPr>
          <w:color w:val="0070C0"/>
        </w:rPr>
        <w:t>7</w:t>
      </w:r>
      <w:r w:rsidR="00673717">
        <w:rPr>
          <w:color w:val="0070C0"/>
        </w:rPr>
        <w:t>) and conclusion (L</w:t>
      </w:r>
      <w:r w:rsidR="00E93197">
        <w:rPr>
          <w:color w:val="0070C0"/>
        </w:rPr>
        <w:t>4</w:t>
      </w:r>
      <w:r w:rsidR="00B15B3C">
        <w:rPr>
          <w:color w:val="0070C0"/>
        </w:rPr>
        <w:t>3</w:t>
      </w:r>
      <w:r w:rsidR="008975A9">
        <w:rPr>
          <w:color w:val="0070C0"/>
        </w:rPr>
        <w:t>4</w:t>
      </w:r>
      <w:r w:rsidR="003C1F3F">
        <w:rPr>
          <w:color w:val="0070C0"/>
        </w:rPr>
        <w:t>-441</w:t>
      </w:r>
      <w:r w:rsidR="00673717">
        <w:rPr>
          <w:color w:val="0070C0"/>
        </w:rPr>
        <w:t>) sections.</w:t>
      </w:r>
    </w:p>
    <w:p w14:paraId="50B2C557" w14:textId="310C1F80" w:rsidR="00D943FA" w:rsidRDefault="00E17C1D" w:rsidP="00D943FA">
      <w:pPr>
        <w:rPr>
          <w:color w:val="0070C0"/>
        </w:rPr>
      </w:pPr>
      <w:r>
        <w:rPr>
          <w:noProof/>
        </w:rPr>
        <w:drawing>
          <wp:inline distT="0" distB="0" distL="0" distR="0" wp14:anchorId="70F9890E" wp14:editId="19BACC82">
            <wp:extent cx="5943600" cy="3268980"/>
            <wp:effectExtent l="0" t="0" r="0" b="0"/>
            <wp:docPr id="1431752637"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955133" name="그림 1932955133"/>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268980"/>
                    </a:xfrm>
                    <a:prstGeom prst="rect">
                      <a:avLst/>
                    </a:prstGeom>
                  </pic:spPr>
                </pic:pic>
              </a:graphicData>
            </a:graphic>
          </wp:inline>
        </w:drawing>
      </w:r>
    </w:p>
    <w:p w14:paraId="32A0F798" w14:textId="36130BE7" w:rsidR="00D943FA" w:rsidRDefault="00D943FA" w:rsidP="00D943FA">
      <w:pPr>
        <w:rPr>
          <w:color w:val="0070C0"/>
        </w:rPr>
      </w:pPr>
      <w:r w:rsidRPr="00D943FA">
        <w:rPr>
          <w:color w:val="0070C0"/>
        </w:rPr>
        <w:t xml:space="preserve">Figure </w:t>
      </w:r>
      <w:r w:rsidR="003D48E9">
        <w:rPr>
          <w:color w:val="0070C0"/>
        </w:rPr>
        <w:t xml:space="preserve">7. </w:t>
      </w:r>
      <w:r w:rsidR="00B15B3C" w:rsidRPr="00B15B3C">
        <w:rPr>
          <w:color w:val="0070C0"/>
          <w:lang w:val="en-GB"/>
        </w:rPr>
        <w:t>Taylor diagram comparing observed daily-averaged surface velocities (drifters and buoy, black-lined circles) with time-dependent Ekman model components (red markers) for (a) zonal and (b) meridional</w:t>
      </w:r>
      <w:r w:rsidR="00B15B3C" w:rsidRPr="00B15B3C">
        <w:rPr>
          <w:color w:val="0070C0"/>
        </w:rPr>
        <w:t>.</w:t>
      </w:r>
      <w:r w:rsidR="00B15B3C" w:rsidRPr="00B15B3C">
        <w:rPr>
          <w:color w:val="0070C0"/>
          <w:lang w:val="en-GB"/>
        </w:rPr>
        <w:t xml:space="preserve"> </w:t>
      </w:r>
      <m:oMath>
        <m:acc>
          <m:accPr>
            <m:chr m:val="⃗"/>
            <m:ctrlPr>
              <w:rPr>
                <w:rFonts w:ascii="Cambria Math" w:hAnsi="Cambria Math"/>
                <w:i/>
                <w:color w:val="0070C0"/>
              </w:rPr>
            </m:ctrlPr>
          </m:accPr>
          <m:e>
            <m:r>
              <m:rPr>
                <m:sty m:val="bi"/>
              </m:rPr>
              <w:rPr>
                <w:rFonts w:ascii="Cambria Math" w:hAnsi="Cambria Math"/>
                <w:color w:val="0070C0"/>
              </w:rPr>
              <m:t>u</m:t>
            </m:r>
          </m:e>
        </m:acc>
      </m:oMath>
      <w:r w:rsidR="00B15B3C" w:rsidRPr="00B15B3C">
        <w:rPr>
          <w:color w:val="0070C0"/>
        </w:rPr>
        <w:t xml:space="preserve"> </w:t>
      </w:r>
      <w:r w:rsidR="00B15B3C" w:rsidRPr="00B15B3C">
        <w:rPr>
          <w:color w:val="0070C0"/>
          <w:lang w:val="en-GB"/>
        </w:rPr>
        <w:t>(</w:t>
      </w:r>
      <w:r w:rsidR="00B15B3C" w:rsidRPr="00B15B3C">
        <w:rPr>
          <w:color w:val="0070C0"/>
        </w:rPr>
        <w:t>red circles) represent the time-dependent Ekman total velocity.</w:t>
      </w:r>
      <w:r w:rsidR="00B15B3C" w:rsidRPr="00B15B3C">
        <w:rPr>
          <w:i/>
          <w:color w:val="0070C0"/>
        </w:rPr>
        <w:t xml:space="preserve"> </w:t>
      </w:r>
      <m:oMath>
        <m:sSub>
          <m:sSubPr>
            <m:ctrlPr>
              <w:rPr>
                <w:rFonts w:ascii="Cambria Math" w:hAnsi="Cambria Math"/>
                <w:i/>
                <w:color w:val="0070C0"/>
              </w:rPr>
            </m:ctrlPr>
          </m:sSubPr>
          <m:e>
            <m:acc>
              <m:accPr>
                <m:chr m:val="⃗"/>
                <m:ctrlPr>
                  <w:rPr>
                    <w:rFonts w:ascii="Cambria Math" w:hAnsi="Cambria Math"/>
                    <w:i/>
                    <w:color w:val="0070C0"/>
                  </w:rPr>
                </m:ctrlPr>
              </m:accPr>
              <m:e>
                <m:r>
                  <m:rPr>
                    <m:sty m:val="bi"/>
                  </m:rPr>
                  <w:rPr>
                    <w:rFonts w:ascii="Cambria Math" w:hAnsi="Cambria Math"/>
                    <w:color w:val="0070C0"/>
                  </w:rPr>
                  <m:t>u</m:t>
                </m:r>
              </m:e>
            </m:acc>
          </m:e>
          <m:sub>
            <m:r>
              <m:rPr>
                <m:sty m:val="bi"/>
              </m:rPr>
              <w:rPr>
                <w:rFonts w:ascii="Cambria Math" w:hAnsi="Cambria Math"/>
                <w:color w:val="0070C0"/>
              </w:rPr>
              <m:t>e</m:t>
            </m:r>
          </m:sub>
        </m:sSub>
      </m:oMath>
      <w:r w:rsidR="00B15B3C" w:rsidRPr="00B15B3C">
        <w:rPr>
          <w:color w:val="0070C0"/>
        </w:rPr>
        <w:t xml:space="preserve"> (red squares) indicates wind-driven component, </w:t>
      </w:r>
      <m:oMath>
        <m:sSub>
          <m:sSubPr>
            <m:ctrlPr>
              <w:rPr>
                <w:rFonts w:ascii="Cambria Math" w:hAnsi="Cambria Math"/>
                <w:i/>
                <w:color w:val="0070C0"/>
              </w:rPr>
            </m:ctrlPr>
          </m:sSubPr>
          <m:e>
            <m:acc>
              <m:accPr>
                <m:chr m:val="⃗"/>
                <m:ctrlPr>
                  <w:rPr>
                    <w:rFonts w:ascii="Cambria Math" w:hAnsi="Cambria Math"/>
                    <w:i/>
                    <w:color w:val="0070C0"/>
                  </w:rPr>
                </m:ctrlPr>
              </m:accPr>
              <m:e>
                <m:r>
                  <m:rPr>
                    <m:sty m:val="bi"/>
                  </m:rPr>
                  <w:rPr>
                    <w:rFonts w:ascii="Cambria Math" w:hAnsi="Cambria Math"/>
                    <w:color w:val="0070C0"/>
                  </w:rPr>
                  <m:t>u</m:t>
                </m:r>
              </m:e>
            </m:acc>
          </m:e>
          <m:sub>
            <m:r>
              <m:rPr>
                <m:sty m:val="bi"/>
              </m:rPr>
              <w:rPr>
                <w:rFonts w:ascii="Cambria Math" w:hAnsi="Cambria Math"/>
                <w:color w:val="0070C0"/>
              </w:rPr>
              <m:t>g</m:t>
            </m:r>
          </m:sub>
        </m:sSub>
      </m:oMath>
      <w:r w:rsidR="00B15B3C" w:rsidRPr="00B15B3C">
        <w:rPr>
          <w:color w:val="0070C0"/>
        </w:rPr>
        <w:t xml:space="preserve"> (red upward-pointing triangles) indicates the pressure-gradient component, </w:t>
      </w:r>
      <m:oMath>
        <m:sSub>
          <m:sSubPr>
            <m:ctrlPr>
              <w:rPr>
                <w:rFonts w:ascii="Cambria Math" w:hAnsi="Cambria Math"/>
                <w:i/>
                <w:color w:val="0070C0"/>
              </w:rPr>
            </m:ctrlPr>
          </m:sSubPr>
          <m:e>
            <m:acc>
              <m:accPr>
                <m:chr m:val="⃗"/>
                <m:ctrlPr>
                  <w:rPr>
                    <w:rFonts w:ascii="Cambria Math" w:hAnsi="Cambria Math"/>
                    <w:i/>
                    <w:color w:val="0070C0"/>
                  </w:rPr>
                </m:ctrlPr>
              </m:accPr>
              <m:e>
                <m:r>
                  <m:rPr>
                    <m:sty m:val="bi"/>
                  </m:rPr>
                  <w:rPr>
                    <w:rFonts w:ascii="Cambria Math" w:hAnsi="Cambria Math"/>
                    <w:color w:val="0070C0"/>
                  </w:rPr>
                  <m:t>u</m:t>
                </m:r>
              </m:e>
            </m:acc>
          </m:e>
          <m:sub>
            <m:r>
              <m:rPr>
                <m:sty m:val="b"/>
              </m:rPr>
              <w:rPr>
                <w:rFonts w:ascii="Cambria Math" w:hAnsi="Cambria Math"/>
                <w:color w:val="0070C0"/>
              </w:rPr>
              <m:t>tide</m:t>
            </m:r>
          </m:sub>
        </m:sSub>
      </m:oMath>
      <w:r w:rsidR="00B15B3C" w:rsidRPr="00B15B3C">
        <w:rPr>
          <w:color w:val="0070C0"/>
        </w:rPr>
        <w:t xml:space="preserve"> (red downward-pointing triangles) indicates tidal component. </w:t>
      </w:r>
      <m:oMath>
        <m:sSub>
          <m:sSubPr>
            <m:ctrlPr>
              <w:rPr>
                <w:rFonts w:ascii="Cambria Math" w:hAnsi="Cambria Math"/>
                <w:i/>
                <w:color w:val="0070C0"/>
              </w:rPr>
            </m:ctrlPr>
          </m:sSubPr>
          <m:e>
            <m:acc>
              <m:accPr>
                <m:chr m:val="⃗"/>
                <m:ctrlPr>
                  <w:rPr>
                    <w:rFonts w:ascii="Cambria Math" w:hAnsi="Cambria Math"/>
                    <w:i/>
                    <w:color w:val="0070C0"/>
                  </w:rPr>
                </m:ctrlPr>
              </m:accPr>
              <m:e>
                <m:r>
                  <m:rPr>
                    <m:sty m:val="bi"/>
                  </m:rPr>
                  <w:rPr>
                    <w:rFonts w:ascii="Cambria Math" w:hAnsi="Cambria Math"/>
                    <w:color w:val="0070C0"/>
                  </w:rPr>
                  <m:t>u</m:t>
                </m:r>
              </m:e>
            </m:acc>
          </m:e>
          <m:sub>
            <m:r>
              <m:rPr>
                <m:sty m:val="b"/>
              </m:rPr>
              <w:rPr>
                <w:rFonts w:ascii="Cambria Math" w:hAnsi="Cambria Math"/>
                <w:color w:val="0070C0"/>
              </w:rPr>
              <m:t>alt</m:t>
            </m:r>
          </m:sub>
        </m:sSub>
      </m:oMath>
      <w:r w:rsidR="00B15B3C" w:rsidRPr="00B15B3C">
        <w:rPr>
          <w:color w:val="0070C0"/>
        </w:rPr>
        <w:t xml:space="preserve"> (yellow upward-pointing triangles) indicates the geostrophic current component derived from altimetry (</w:t>
      </w:r>
      <m:oMath>
        <m:sSub>
          <m:sSubPr>
            <m:ctrlPr>
              <w:rPr>
                <w:rFonts w:ascii="Cambria Math" w:hAnsi="Cambria Math"/>
                <w:i/>
                <w:iCs/>
                <w:color w:val="0070C0"/>
              </w:rPr>
            </m:ctrlPr>
          </m:sSubPr>
          <m:e>
            <m:r>
              <m:rPr>
                <m:sty m:val="bi"/>
              </m:rPr>
              <w:rPr>
                <w:rFonts w:ascii="Cambria Math" w:hAnsi="Cambria Math"/>
                <w:color w:val="0070C0"/>
              </w:rPr>
              <m:t>η</m:t>
            </m:r>
          </m:e>
          <m:sub>
            <m:r>
              <m:rPr>
                <m:sty m:val="b"/>
              </m:rPr>
              <w:rPr>
                <w:rFonts w:ascii="Cambria Math" w:hAnsi="Cambria Math"/>
                <w:color w:val="0070C0"/>
              </w:rPr>
              <m:t>altimetry</m:t>
            </m:r>
          </m:sub>
        </m:sSub>
      </m:oMath>
      <w:r w:rsidR="00B15B3C" w:rsidRPr="00B15B3C">
        <w:rPr>
          <w:iCs/>
          <w:color w:val="0070C0"/>
        </w:rPr>
        <w:t>).</w:t>
      </w:r>
    </w:p>
    <w:p w14:paraId="33B58A98" w14:textId="77777777" w:rsidR="00D943FA" w:rsidRPr="00D943FA" w:rsidRDefault="00D943FA" w:rsidP="00D943FA">
      <w:pPr>
        <w:rPr>
          <w:color w:val="0070C0"/>
        </w:rPr>
      </w:pPr>
    </w:p>
    <w:p w14:paraId="4EEE33BC" w14:textId="77777777" w:rsidR="00D943FA" w:rsidRPr="00D943FA" w:rsidRDefault="00D943FA" w:rsidP="00D943FA">
      <w:r w:rsidRPr="00D943FA">
        <w:t>(3) More specifically regarding the altimetry product: how close is the altimetry-derived geostrophic component to the in-situ velocities? Are the (CMEMS) velocity field errors (due to spatiotemporal interpolations, and quite shallow depth of the Yellow Sea) distinct from the high frequency motion errors, which are the main focus of this study? For instance, if you were to remove the geostrophic component in the diagnostic model, how much would it affect the correlations and RMS errors?</w:t>
      </w:r>
    </w:p>
    <w:p w14:paraId="58756D75" w14:textId="2BF632B5" w:rsidR="00BE3E7A" w:rsidRPr="0096012E" w:rsidRDefault="00D943FA" w:rsidP="002E79D1">
      <w:pPr>
        <w:rPr>
          <w:color w:val="0070C0"/>
        </w:rPr>
      </w:pPr>
      <w:r w:rsidRPr="005E4651">
        <w:rPr>
          <w:color w:val="0070C0"/>
        </w:rPr>
        <w:lastRenderedPageBreak/>
        <w:t>We agree with the reviewer</w:t>
      </w:r>
      <w:r w:rsidR="00BE3E7A">
        <w:rPr>
          <w:color w:val="0070C0"/>
        </w:rPr>
        <w:t>’s comment and expect that it is one of the significant factor</w:t>
      </w:r>
      <w:r w:rsidR="00B15B3C">
        <w:rPr>
          <w:color w:val="0070C0"/>
        </w:rPr>
        <w:t xml:space="preserve">s </w:t>
      </w:r>
      <w:r w:rsidR="00BE3E7A">
        <w:rPr>
          <w:color w:val="0070C0"/>
        </w:rPr>
        <w:t>influencing performance of the diagnostic velocity fields in</w:t>
      </w:r>
      <w:r w:rsidRPr="005E4651">
        <w:rPr>
          <w:color w:val="0070C0"/>
        </w:rPr>
        <w:t xml:space="preserve"> the Yellow Sea.</w:t>
      </w:r>
      <w:r w:rsidR="00BE3E7A">
        <w:rPr>
          <w:color w:val="0070C0"/>
        </w:rPr>
        <w:t xml:space="preserve"> However, our previous studies (Choi et al., 2018 and 2023) showed that the geostrophic velocity fields work reasonably</w:t>
      </w:r>
      <w:r w:rsidR="00406A58">
        <w:rPr>
          <w:color w:val="0070C0"/>
        </w:rPr>
        <w:t>. Furthermore</w:t>
      </w:r>
      <w:r w:rsidR="00BE3E7A">
        <w:rPr>
          <w:color w:val="0070C0"/>
        </w:rPr>
        <w:t>, this study also showed that the diagnostic velocity fields using altimetry-based geostrophic currents successfully resolve low frequency variations of the observations</w:t>
      </w:r>
      <w:r w:rsidR="00406A58">
        <w:rPr>
          <w:color w:val="0070C0"/>
        </w:rPr>
        <w:t xml:space="preserve"> (</w:t>
      </w:r>
      <w:r w:rsidR="00BF56B5">
        <w:rPr>
          <w:color w:val="0070C0"/>
        </w:rPr>
        <w:t xml:space="preserve">Fig. </w:t>
      </w:r>
      <w:r w:rsidR="00F025D5">
        <w:rPr>
          <w:color w:val="0070C0"/>
        </w:rPr>
        <w:t>4c and d</w:t>
      </w:r>
      <w:r w:rsidR="00406A58">
        <w:rPr>
          <w:color w:val="0070C0"/>
        </w:rPr>
        <w:t xml:space="preserve">). This implies that the altimetry-based geostrophic velocity fields </w:t>
      </w:r>
      <w:r w:rsidR="002E79D1">
        <w:rPr>
          <w:color w:val="0070C0"/>
        </w:rPr>
        <w:t>are good enough to resolve the true geostrophic velocity fields.</w:t>
      </w:r>
      <w:r w:rsidR="00406A58">
        <w:rPr>
          <w:color w:val="0070C0"/>
        </w:rPr>
        <w:t xml:space="preserve"> </w:t>
      </w:r>
    </w:p>
    <w:p w14:paraId="44718926" w14:textId="53B5B41A" w:rsidR="00D943FA" w:rsidRPr="005E4651" w:rsidRDefault="00D943FA" w:rsidP="00C50C50">
      <w:pPr>
        <w:rPr>
          <w:color w:val="0070C0"/>
        </w:rPr>
      </w:pPr>
      <w:r w:rsidRPr="005E4651">
        <w:rPr>
          <w:color w:val="0070C0"/>
        </w:rPr>
        <w:t>We have checked the</w:t>
      </w:r>
      <w:r w:rsidR="0022309A">
        <w:rPr>
          <w:color w:val="0070C0"/>
        </w:rPr>
        <w:t xml:space="preserve"> standard</w:t>
      </w:r>
      <w:r w:rsidRPr="005E4651">
        <w:rPr>
          <w:color w:val="0070C0"/>
        </w:rPr>
        <w:t xml:space="preserve"> error provided </w:t>
      </w:r>
      <w:r w:rsidR="00E93197">
        <w:rPr>
          <w:color w:val="0070C0"/>
        </w:rPr>
        <w:t>by</w:t>
      </w:r>
      <w:r w:rsidRPr="005E4651">
        <w:rPr>
          <w:color w:val="0070C0"/>
        </w:rPr>
        <w:t xml:space="preserve"> CMEMS geostrophic current product. The error</w:t>
      </w:r>
      <w:r w:rsidR="00963978">
        <w:rPr>
          <w:color w:val="0070C0"/>
        </w:rPr>
        <w:t xml:space="preserve"> </w:t>
      </w:r>
      <w:r w:rsidR="00963978" w:rsidRPr="005E4651">
        <w:rPr>
          <w:color w:val="0070C0"/>
        </w:rPr>
        <w:t>reported</w:t>
      </w:r>
      <w:r w:rsidRPr="005E4651">
        <w:rPr>
          <w:color w:val="0070C0"/>
        </w:rPr>
        <w:t xml:space="preserve"> in the Yellow Sea is less than 0.05 m</w:t>
      </w:r>
      <w:r w:rsidR="005E4651">
        <w:rPr>
          <w:color w:val="0070C0"/>
        </w:rPr>
        <w:t xml:space="preserve"> </w:t>
      </w:r>
      <w:r w:rsidRPr="005E4651">
        <w:rPr>
          <w:color w:val="0070C0"/>
        </w:rPr>
        <w:t>s</w:t>
      </w:r>
      <w:r w:rsidRPr="005E4651">
        <w:rPr>
          <w:rFonts w:ascii="Cambria Math" w:hAnsi="Cambria Math" w:cs="Cambria Math"/>
          <w:color w:val="0070C0"/>
        </w:rPr>
        <w:t>⁻</w:t>
      </w:r>
      <w:r w:rsidRPr="005E4651">
        <w:rPr>
          <w:rFonts w:ascii="Aptos" w:hAnsi="Aptos" w:cs="Aptos"/>
          <w:color w:val="0070C0"/>
        </w:rPr>
        <w:t>¹</w:t>
      </w:r>
      <w:r w:rsidRPr="005E4651">
        <w:rPr>
          <w:color w:val="0070C0"/>
        </w:rPr>
        <w:t xml:space="preserve">, which is much smaller than the errors </w:t>
      </w:r>
      <w:r w:rsidR="0022309A">
        <w:rPr>
          <w:color w:val="0070C0"/>
        </w:rPr>
        <w:t>we estimated</w:t>
      </w:r>
      <w:r w:rsidRPr="005E4651">
        <w:rPr>
          <w:color w:val="0070C0"/>
        </w:rPr>
        <w:t xml:space="preserve"> (~0.2 m</w:t>
      </w:r>
      <w:r w:rsidR="005E4651">
        <w:rPr>
          <w:color w:val="0070C0"/>
        </w:rPr>
        <w:t xml:space="preserve"> </w:t>
      </w:r>
      <w:r w:rsidRPr="005E4651">
        <w:rPr>
          <w:color w:val="0070C0"/>
        </w:rPr>
        <w:t>s</w:t>
      </w:r>
      <w:r w:rsidRPr="005E4651">
        <w:rPr>
          <w:rFonts w:ascii="Cambria Math" w:hAnsi="Cambria Math" w:cs="Cambria Math"/>
          <w:color w:val="0070C0"/>
        </w:rPr>
        <w:t>⁻</w:t>
      </w:r>
      <w:r w:rsidRPr="005E4651">
        <w:rPr>
          <w:rFonts w:ascii="Aptos" w:hAnsi="Aptos" w:cs="Aptos"/>
          <w:color w:val="0070C0"/>
        </w:rPr>
        <w:t>¹</w:t>
      </w:r>
      <w:r w:rsidRPr="005E4651">
        <w:rPr>
          <w:color w:val="0070C0"/>
        </w:rPr>
        <w:t>; Figs. 3 and 4)</w:t>
      </w:r>
      <w:r w:rsidR="0022309A">
        <w:rPr>
          <w:color w:val="0070C0"/>
        </w:rPr>
        <w:t>.</w:t>
      </w:r>
      <w:r w:rsidR="002B27E3">
        <w:rPr>
          <w:color w:val="0070C0"/>
        </w:rPr>
        <w:t xml:space="preserve"> </w:t>
      </w:r>
      <w:r w:rsidRPr="005E4651">
        <w:rPr>
          <w:color w:val="0070C0"/>
        </w:rPr>
        <w:t>Removing the geostrophic component has little effect at the hourly scale (</w:t>
      </w:r>
      <w:r w:rsidR="00C50C50">
        <w:rPr>
          <w:color w:val="0070C0"/>
        </w:rPr>
        <w:t xml:space="preserve">R </w:t>
      </w:r>
      <w:r w:rsidRPr="005E4651">
        <w:rPr>
          <w:color w:val="0070C0"/>
        </w:rPr>
        <w:t>slightly</w:t>
      </w:r>
      <w:r w:rsidR="00C50C50">
        <w:rPr>
          <w:color w:val="0070C0"/>
        </w:rPr>
        <w:t xml:space="preserve"> decrease</w:t>
      </w:r>
      <w:r w:rsidRPr="005E4651">
        <w:rPr>
          <w:color w:val="0070C0"/>
        </w:rPr>
        <w:t xml:space="preserve"> from 0.</w:t>
      </w:r>
      <w:r w:rsidR="00C50C50">
        <w:rPr>
          <w:color w:val="0070C0"/>
        </w:rPr>
        <w:t>76</w:t>
      </w:r>
      <w:r w:rsidRPr="005E4651">
        <w:rPr>
          <w:color w:val="0070C0"/>
        </w:rPr>
        <w:t xml:space="preserve"> to 0.</w:t>
      </w:r>
      <w:r w:rsidR="00E17C1D">
        <w:rPr>
          <w:color w:val="0070C0"/>
        </w:rPr>
        <w:t>74</w:t>
      </w:r>
      <w:r w:rsidR="00C50C50">
        <w:rPr>
          <w:color w:val="0070C0"/>
        </w:rPr>
        <w:t xml:space="preserve"> and RMSE increase from 0.18 to </w:t>
      </w:r>
      <w:r w:rsidR="00E17C1D">
        <w:rPr>
          <w:color w:val="0070C0"/>
        </w:rPr>
        <w:t>0.19</w:t>
      </w:r>
      <w:r w:rsidRPr="005E4651">
        <w:rPr>
          <w:color w:val="0070C0"/>
        </w:rPr>
        <w:t>)</w:t>
      </w:r>
      <w:r w:rsidR="00C50C50">
        <w:rPr>
          <w:color w:val="0070C0"/>
        </w:rPr>
        <w:t>.</w:t>
      </w:r>
      <w:r w:rsidRPr="005E4651">
        <w:rPr>
          <w:color w:val="0070C0"/>
        </w:rPr>
        <w:t xml:space="preserve"> </w:t>
      </w:r>
      <w:r w:rsidR="00C50C50">
        <w:rPr>
          <w:color w:val="0070C0"/>
        </w:rPr>
        <w:t xml:space="preserve">In </w:t>
      </w:r>
      <w:r w:rsidRPr="005E4651">
        <w:rPr>
          <w:color w:val="0070C0"/>
        </w:rPr>
        <w:t xml:space="preserve">the </w:t>
      </w:r>
      <w:r w:rsidR="00C50C50">
        <w:rPr>
          <w:color w:val="0070C0"/>
        </w:rPr>
        <w:t>daily averaged</w:t>
      </w:r>
      <w:r w:rsidRPr="005E4651">
        <w:rPr>
          <w:color w:val="0070C0"/>
        </w:rPr>
        <w:t xml:space="preserve"> </w:t>
      </w:r>
      <w:r w:rsidR="00C50C50">
        <w:rPr>
          <w:color w:val="0070C0"/>
        </w:rPr>
        <w:t>velocity field</w:t>
      </w:r>
      <w:r w:rsidR="003F46D3">
        <w:rPr>
          <w:color w:val="0070C0"/>
        </w:rPr>
        <w:t>, when it is removed</w:t>
      </w:r>
      <w:r w:rsidR="00C50C50">
        <w:rPr>
          <w:color w:val="0070C0"/>
        </w:rPr>
        <w:t>, R</w:t>
      </w:r>
      <w:r w:rsidRPr="005E4651">
        <w:rPr>
          <w:color w:val="0070C0"/>
        </w:rPr>
        <w:t xml:space="preserve"> </w:t>
      </w:r>
      <w:r w:rsidR="00C50C50">
        <w:rPr>
          <w:color w:val="0070C0"/>
        </w:rPr>
        <w:t>decrease</w:t>
      </w:r>
      <w:r w:rsidR="00C50C50" w:rsidRPr="005E4651">
        <w:rPr>
          <w:color w:val="0070C0"/>
        </w:rPr>
        <w:t xml:space="preserve"> </w:t>
      </w:r>
      <w:r w:rsidRPr="005E4651">
        <w:rPr>
          <w:color w:val="0070C0"/>
        </w:rPr>
        <w:t>from 0.</w:t>
      </w:r>
      <w:r w:rsidR="00E17C1D">
        <w:rPr>
          <w:color w:val="0070C0"/>
        </w:rPr>
        <w:t>62</w:t>
      </w:r>
      <w:r w:rsidRPr="005E4651">
        <w:rPr>
          <w:color w:val="0070C0"/>
        </w:rPr>
        <w:t xml:space="preserve"> to 0.</w:t>
      </w:r>
      <w:r w:rsidR="00E17C1D">
        <w:rPr>
          <w:color w:val="0070C0"/>
        </w:rPr>
        <w:t>51</w:t>
      </w:r>
      <w:r w:rsidRPr="005E4651">
        <w:rPr>
          <w:color w:val="0070C0"/>
        </w:rPr>
        <w:t xml:space="preserve"> and RMS</w:t>
      </w:r>
      <w:r w:rsidR="00C50C50">
        <w:rPr>
          <w:color w:val="0070C0"/>
        </w:rPr>
        <w:t>E</w:t>
      </w:r>
      <w:r w:rsidRPr="005E4651">
        <w:rPr>
          <w:color w:val="0070C0"/>
        </w:rPr>
        <w:t xml:space="preserve"> increases</w:t>
      </w:r>
      <w:r w:rsidR="00C50C50">
        <w:rPr>
          <w:color w:val="0070C0"/>
        </w:rPr>
        <w:t xml:space="preserve"> from 0.09 to</w:t>
      </w:r>
      <w:r w:rsidRPr="005E4651">
        <w:rPr>
          <w:color w:val="0070C0"/>
        </w:rPr>
        <w:t xml:space="preserve"> </w:t>
      </w:r>
      <w:r w:rsidR="00E17C1D">
        <w:rPr>
          <w:color w:val="0070C0"/>
        </w:rPr>
        <w:t>0.10</w:t>
      </w:r>
      <w:r w:rsidRPr="005E4651">
        <w:rPr>
          <w:color w:val="0070C0"/>
        </w:rPr>
        <w:t xml:space="preserve"> m s</w:t>
      </w:r>
      <w:r w:rsidRPr="005E4651">
        <w:rPr>
          <w:rFonts w:ascii="Cambria Math" w:hAnsi="Cambria Math" w:cs="Cambria Math"/>
          <w:color w:val="0070C0"/>
        </w:rPr>
        <w:t>⁻</w:t>
      </w:r>
      <w:r w:rsidRPr="005E4651">
        <w:rPr>
          <w:rFonts w:ascii="Aptos" w:hAnsi="Aptos" w:cs="Aptos"/>
          <w:color w:val="0070C0"/>
        </w:rPr>
        <w:t>¹</w:t>
      </w:r>
      <w:r w:rsidRPr="005E4651">
        <w:rPr>
          <w:color w:val="0070C0"/>
        </w:rPr>
        <w:t>. This shows that</w:t>
      </w:r>
      <w:r w:rsidR="00C50C50">
        <w:rPr>
          <w:color w:val="0070C0"/>
        </w:rPr>
        <w:t xml:space="preserve"> the altimetry-based</w:t>
      </w:r>
      <w:r w:rsidRPr="005E4651">
        <w:rPr>
          <w:color w:val="0070C0"/>
        </w:rPr>
        <w:t xml:space="preserve"> geostrophic currents</w:t>
      </w:r>
      <w:r w:rsidR="00C50C50">
        <w:rPr>
          <w:color w:val="0070C0"/>
        </w:rPr>
        <w:t xml:space="preserve"> are improving performance of the model.</w:t>
      </w:r>
    </w:p>
    <w:p w14:paraId="17FD52BC" w14:textId="77777777" w:rsidR="00D943FA" w:rsidRPr="00D943FA" w:rsidRDefault="00D943FA" w:rsidP="00D943FA"/>
    <w:p w14:paraId="72F758F6" w14:textId="77777777" w:rsidR="00D943FA" w:rsidRDefault="00D943FA" w:rsidP="00D943FA">
      <w:r w:rsidRPr="00D943FA">
        <w:t>- Typos:</w:t>
      </w:r>
    </w:p>
    <w:p w14:paraId="08471CD7" w14:textId="7C9A3284" w:rsidR="005E4651" w:rsidRPr="00D943FA" w:rsidRDefault="005E4651" w:rsidP="00D943FA">
      <w:pPr>
        <w:rPr>
          <w:color w:val="0070C0"/>
        </w:rPr>
      </w:pPr>
      <w:r w:rsidRPr="005E4651">
        <w:rPr>
          <w:color w:val="0070C0"/>
        </w:rPr>
        <w:t>We thank the reviewer for pointing out these typographical and grammatical errors. We have corrected them accordingly in the revised manuscript</w:t>
      </w:r>
    </w:p>
    <w:p w14:paraId="161CBC79" w14:textId="77777777" w:rsidR="00D943FA" w:rsidRDefault="00D943FA" w:rsidP="00D943FA">
      <w:r w:rsidRPr="00D943FA">
        <w:t>line 43: "(Choi et al., 2023). Choi et al. (2023)"</w:t>
      </w:r>
    </w:p>
    <w:p w14:paraId="78E5276A" w14:textId="17FE7A3B" w:rsidR="00D943FA" w:rsidRPr="00D943FA" w:rsidRDefault="00465270" w:rsidP="00D943FA">
      <w:pPr>
        <w:rPr>
          <w:color w:val="0070C0"/>
        </w:rPr>
      </w:pPr>
      <w:r>
        <w:rPr>
          <w:color w:val="0070C0"/>
        </w:rPr>
        <w:t xml:space="preserve">The statement is modified </w:t>
      </w:r>
      <w:r w:rsidR="00D943FA" w:rsidRPr="005E4651">
        <w:rPr>
          <w:color w:val="0070C0"/>
        </w:rPr>
        <w:t>in the revised manuscript</w:t>
      </w:r>
      <w:r>
        <w:rPr>
          <w:color w:val="0070C0"/>
        </w:rPr>
        <w:t xml:space="preserve"> for better </w:t>
      </w:r>
      <w:r w:rsidRPr="005E4651">
        <w:rPr>
          <w:color w:val="0070C0"/>
        </w:rPr>
        <w:t>readability</w:t>
      </w:r>
      <w:r w:rsidR="00861914" w:rsidRPr="00861914">
        <w:rPr>
          <w:color w:val="0070C0"/>
        </w:rPr>
        <w:t xml:space="preserve"> </w:t>
      </w:r>
      <w:r w:rsidR="00861914">
        <w:rPr>
          <w:color w:val="0070C0"/>
        </w:rPr>
        <w:t>(L4</w:t>
      </w:r>
      <w:r w:rsidR="008975A9">
        <w:rPr>
          <w:color w:val="0070C0"/>
        </w:rPr>
        <w:t>3</w:t>
      </w:r>
      <w:r w:rsidR="00861914">
        <w:rPr>
          <w:color w:val="0070C0"/>
        </w:rPr>
        <w:t>)</w:t>
      </w:r>
      <w:r>
        <w:rPr>
          <w:color w:val="0070C0"/>
        </w:rPr>
        <w:t>.</w:t>
      </w:r>
    </w:p>
    <w:p w14:paraId="67771F08" w14:textId="77777777" w:rsidR="00D943FA" w:rsidRDefault="00D943FA" w:rsidP="00D943FA">
      <w:r w:rsidRPr="00D943FA">
        <w:t>line 64: "trajectories of drifter"</w:t>
      </w:r>
    </w:p>
    <w:p w14:paraId="21E537C3" w14:textId="18A3D711" w:rsidR="00D943FA" w:rsidRPr="00D943FA" w:rsidRDefault="00D943FA" w:rsidP="00D943FA">
      <w:pPr>
        <w:rPr>
          <w:color w:val="0070C0"/>
        </w:rPr>
      </w:pPr>
      <w:r w:rsidRPr="005E4651">
        <w:rPr>
          <w:color w:val="0070C0"/>
        </w:rPr>
        <w:t>We appreciate the reviewer’s comment. The phrase “trajectories of drifter” has been corrected to “trajectories of drifters” for grammatical accuracy</w:t>
      </w:r>
      <w:r w:rsidR="00B15B3C">
        <w:rPr>
          <w:color w:val="0070C0"/>
        </w:rPr>
        <w:t xml:space="preserve"> (L66)</w:t>
      </w:r>
      <w:r w:rsidR="00465270">
        <w:rPr>
          <w:color w:val="0070C0"/>
        </w:rPr>
        <w:t>.</w:t>
      </w:r>
    </w:p>
    <w:p w14:paraId="5FEE7522" w14:textId="77777777" w:rsidR="00D943FA" w:rsidRDefault="00D943FA" w:rsidP="00D943FA">
      <w:r w:rsidRPr="00D943FA">
        <w:t>line 179:  </w:t>
      </w:r>
      <w:proofErr w:type="gramStart"/>
      <w:r w:rsidRPr="00D943FA">
        <w:t>"..</w:t>
      </w:r>
      <w:proofErr w:type="gramEnd"/>
      <w:r w:rsidRPr="00D943FA">
        <w:t>which, as a result,.."?</w:t>
      </w:r>
    </w:p>
    <w:p w14:paraId="32F79B88" w14:textId="6DF7C157" w:rsidR="00D943FA" w:rsidRPr="00D943FA" w:rsidRDefault="00D943FA" w:rsidP="00D943FA">
      <w:pPr>
        <w:rPr>
          <w:color w:val="0070C0"/>
        </w:rPr>
      </w:pPr>
      <w:r w:rsidRPr="005E4651">
        <w:rPr>
          <w:color w:val="0070C0"/>
        </w:rPr>
        <w:t>Thank you for the suggestion. The sentence has been revised for smoother connection and improved readability</w:t>
      </w:r>
      <w:r w:rsidR="00B15B3C">
        <w:rPr>
          <w:color w:val="0070C0"/>
        </w:rPr>
        <w:t xml:space="preserve"> (L183)</w:t>
      </w:r>
      <w:r w:rsidR="00465270">
        <w:rPr>
          <w:color w:val="0070C0"/>
        </w:rPr>
        <w:t>.</w:t>
      </w:r>
    </w:p>
    <w:p w14:paraId="5A108386" w14:textId="77777777" w:rsidR="00D943FA" w:rsidRDefault="00D943FA" w:rsidP="00D943FA">
      <w:r w:rsidRPr="00D943FA">
        <w:t xml:space="preserve">line 248-249 (rephrase?) " This explains that the reason the steady Ekman </w:t>
      </w:r>
      <w:proofErr w:type="gramStart"/>
      <w:r w:rsidRPr="00D943FA">
        <w:t>theory..</w:t>
      </w:r>
      <w:proofErr w:type="gramEnd"/>
      <w:r w:rsidRPr="00D943FA">
        <w:t>" to "this explains why the steady Ekman theory.."</w:t>
      </w:r>
    </w:p>
    <w:p w14:paraId="52CBC343" w14:textId="54C12456" w:rsidR="00B35D24" w:rsidRPr="00D943FA" w:rsidRDefault="00B35D24" w:rsidP="00D943FA">
      <w:pPr>
        <w:rPr>
          <w:color w:val="0070C0"/>
        </w:rPr>
      </w:pPr>
      <w:r w:rsidRPr="005E4651">
        <w:rPr>
          <w:color w:val="0070C0"/>
        </w:rPr>
        <w:t xml:space="preserve">We agree with the reviewer’s suggestion. The phrase </w:t>
      </w:r>
      <w:r w:rsidR="00EC3C74">
        <w:rPr>
          <w:color w:val="0070C0"/>
        </w:rPr>
        <w:t>is revised following the reviewer’s comments</w:t>
      </w:r>
      <w:r w:rsidR="00B15B3C">
        <w:rPr>
          <w:color w:val="0070C0"/>
        </w:rPr>
        <w:t xml:space="preserve"> (L2</w:t>
      </w:r>
      <w:r w:rsidR="008975A9">
        <w:rPr>
          <w:color w:val="0070C0"/>
        </w:rPr>
        <w:t>49</w:t>
      </w:r>
      <w:r w:rsidR="00B15B3C">
        <w:rPr>
          <w:color w:val="0070C0"/>
        </w:rPr>
        <w:t>)</w:t>
      </w:r>
      <w:r w:rsidR="00EC3C74">
        <w:rPr>
          <w:color w:val="0070C0"/>
        </w:rPr>
        <w:t>.</w:t>
      </w:r>
    </w:p>
    <w:p w14:paraId="46929448" w14:textId="77777777" w:rsidR="00D943FA" w:rsidRPr="00D943FA" w:rsidRDefault="00D943FA" w:rsidP="00D943FA">
      <w:r w:rsidRPr="00D943FA">
        <w:t>line 393: "not sufficiently" -&gt; "not sufficient"</w:t>
      </w:r>
    </w:p>
    <w:p w14:paraId="4BADD76A" w14:textId="109BC924" w:rsidR="00D943FA" w:rsidRPr="005E4651" w:rsidRDefault="00B35D24">
      <w:pPr>
        <w:rPr>
          <w:color w:val="0070C0"/>
        </w:rPr>
      </w:pPr>
      <w:r w:rsidRPr="005E4651">
        <w:rPr>
          <w:color w:val="0070C0"/>
        </w:rPr>
        <w:lastRenderedPageBreak/>
        <w:t>Thank you for pointing this out. The phrase “not sufficiently” has been corrected to “not sufficient”</w:t>
      </w:r>
      <w:r w:rsidR="00B15B3C" w:rsidRPr="00B15B3C">
        <w:rPr>
          <w:color w:val="0070C0"/>
        </w:rPr>
        <w:t xml:space="preserve"> </w:t>
      </w:r>
      <w:r w:rsidR="00B15B3C">
        <w:rPr>
          <w:color w:val="0070C0"/>
        </w:rPr>
        <w:t>(L41</w:t>
      </w:r>
      <w:r w:rsidR="00A560B9">
        <w:rPr>
          <w:color w:val="0070C0"/>
        </w:rPr>
        <w:t>2</w:t>
      </w:r>
      <w:r w:rsidR="00B15B3C">
        <w:rPr>
          <w:color w:val="0070C0"/>
        </w:rPr>
        <w:t>)</w:t>
      </w:r>
      <w:r w:rsidR="00D05168">
        <w:rPr>
          <w:color w:val="0070C0"/>
        </w:rPr>
        <w:t>.</w:t>
      </w:r>
    </w:p>
    <w:sectPr w:rsidR="00D943FA" w:rsidRPr="005E465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3FA"/>
    <w:rsid w:val="00076BB0"/>
    <w:rsid w:val="00093C54"/>
    <w:rsid w:val="000F648C"/>
    <w:rsid w:val="00193B10"/>
    <w:rsid w:val="00195E1C"/>
    <w:rsid w:val="001E4BF4"/>
    <w:rsid w:val="0022309A"/>
    <w:rsid w:val="00274213"/>
    <w:rsid w:val="00295F1E"/>
    <w:rsid w:val="002B27E3"/>
    <w:rsid w:val="002E79D1"/>
    <w:rsid w:val="00364C22"/>
    <w:rsid w:val="00374883"/>
    <w:rsid w:val="003C1F3F"/>
    <w:rsid w:val="003C539E"/>
    <w:rsid w:val="003D48E9"/>
    <w:rsid w:val="003F46D3"/>
    <w:rsid w:val="00406A58"/>
    <w:rsid w:val="00465270"/>
    <w:rsid w:val="004660E6"/>
    <w:rsid w:val="005323AC"/>
    <w:rsid w:val="005E1C24"/>
    <w:rsid w:val="005E4651"/>
    <w:rsid w:val="005E624E"/>
    <w:rsid w:val="005F4E77"/>
    <w:rsid w:val="005F4F39"/>
    <w:rsid w:val="00620B96"/>
    <w:rsid w:val="00626745"/>
    <w:rsid w:val="00673717"/>
    <w:rsid w:val="006A234F"/>
    <w:rsid w:val="00720B5F"/>
    <w:rsid w:val="00730A19"/>
    <w:rsid w:val="0077651D"/>
    <w:rsid w:val="00777E4B"/>
    <w:rsid w:val="007F280B"/>
    <w:rsid w:val="008048AC"/>
    <w:rsid w:val="008237D2"/>
    <w:rsid w:val="008505AB"/>
    <w:rsid w:val="00861914"/>
    <w:rsid w:val="00873717"/>
    <w:rsid w:val="008975A9"/>
    <w:rsid w:val="008B42F2"/>
    <w:rsid w:val="009152B2"/>
    <w:rsid w:val="00930B0D"/>
    <w:rsid w:val="009337AB"/>
    <w:rsid w:val="00952003"/>
    <w:rsid w:val="0096012E"/>
    <w:rsid w:val="00963978"/>
    <w:rsid w:val="009718E9"/>
    <w:rsid w:val="009D08B3"/>
    <w:rsid w:val="00A30AD4"/>
    <w:rsid w:val="00A560B9"/>
    <w:rsid w:val="00AA706B"/>
    <w:rsid w:val="00B15B3C"/>
    <w:rsid w:val="00B35D24"/>
    <w:rsid w:val="00BC3947"/>
    <w:rsid w:val="00BE3E7A"/>
    <w:rsid w:val="00BF56B5"/>
    <w:rsid w:val="00C06E74"/>
    <w:rsid w:val="00C37C11"/>
    <w:rsid w:val="00C50C50"/>
    <w:rsid w:val="00C67199"/>
    <w:rsid w:val="00CD48D0"/>
    <w:rsid w:val="00D05168"/>
    <w:rsid w:val="00D2231F"/>
    <w:rsid w:val="00D6143E"/>
    <w:rsid w:val="00D82879"/>
    <w:rsid w:val="00D943FA"/>
    <w:rsid w:val="00D9790C"/>
    <w:rsid w:val="00DE5972"/>
    <w:rsid w:val="00E11972"/>
    <w:rsid w:val="00E17C1D"/>
    <w:rsid w:val="00E277CC"/>
    <w:rsid w:val="00E6658F"/>
    <w:rsid w:val="00E93197"/>
    <w:rsid w:val="00EC3C74"/>
    <w:rsid w:val="00EE10CC"/>
    <w:rsid w:val="00EF654D"/>
    <w:rsid w:val="00F025D5"/>
    <w:rsid w:val="00F1228C"/>
    <w:rsid w:val="00F73F7C"/>
    <w:rsid w:val="00F801A9"/>
    <w:rsid w:val="00F820E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6165E"/>
  <w15:chartTrackingRefBased/>
  <w15:docId w15:val="{629FACFD-78FB-48EE-8C4F-309CB30AF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D943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D943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D943F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D943F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D943F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D943F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D943F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D943F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D943F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D943FA"/>
    <w:rPr>
      <w:rFonts w:asciiTheme="majorHAnsi" w:eastAsiaTheme="majorEastAsia" w:hAnsiTheme="majorHAnsi" w:cstheme="majorBidi"/>
      <w:color w:val="0F4761" w:themeColor="accent1" w:themeShade="BF"/>
      <w:sz w:val="40"/>
      <w:szCs w:val="40"/>
    </w:rPr>
  </w:style>
  <w:style w:type="character" w:customStyle="1" w:styleId="2Char">
    <w:name w:val="제목 2 Char"/>
    <w:basedOn w:val="a0"/>
    <w:link w:val="2"/>
    <w:uiPriority w:val="9"/>
    <w:semiHidden/>
    <w:rsid w:val="00D943FA"/>
    <w:rPr>
      <w:rFonts w:asciiTheme="majorHAnsi" w:eastAsiaTheme="majorEastAsia" w:hAnsiTheme="majorHAnsi" w:cstheme="majorBidi"/>
      <w:color w:val="0F4761" w:themeColor="accent1" w:themeShade="BF"/>
      <w:sz w:val="32"/>
      <w:szCs w:val="32"/>
    </w:rPr>
  </w:style>
  <w:style w:type="character" w:customStyle="1" w:styleId="3Char">
    <w:name w:val="제목 3 Char"/>
    <w:basedOn w:val="a0"/>
    <w:link w:val="3"/>
    <w:uiPriority w:val="9"/>
    <w:semiHidden/>
    <w:rsid w:val="00D943FA"/>
    <w:rPr>
      <w:rFonts w:eastAsiaTheme="majorEastAsia" w:cstheme="majorBidi"/>
      <w:color w:val="0F4761" w:themeColor="accent1" w:themeShade="BF"/>
      <w:sz w:val="28"/>
      <w:szCs w:val="28"/>
    </w:rPr>
  </w:style>
  <w:style w:type="character" w:customStyle="1" w:styleId="4Char">
    <w:name w:val="제목 4 Char"/>
    <w:basedOn w:val="a0"/>
    <w:link w:val="4"/>
    <w:uiPriority w:val="9"/>
    <w:semiHidden/>
    <w:rsid w:val="00D943FA"/>
    <w:rPr>
      <w:rFonts w:eastAsiaTheme="majorEastAsia" w:cstheme="majorBidi"/>
      <w:i/>
      <w:iCs/>
      <w:color w:val="0F4761" w:themeColor="accent1" w:themeShade="BF"/>
    </w:rPr>
  </w:style>
  <w:style w:type="character" w:customStyle="1" w:styleId="5Char">
    <w:name w:val="제목 5 Char"/>
    <w:basedOn w:val="a0"/>
    <w:link w:val="5"/>
    <w:uiPriority w:val="9"/>
    <w:semiHidden/>
    <w:rsid w:val="00D943FA"/>
    <w:rPr>
      <w:rFonts w:eastAsiaTheme="majorEastAsia" w:cstheme="majorBidi"/>
      <w:color w:val="0F4761" w:themeColor="accent1" w:themeShade="BF"/>
    </w:rPr>
  </w:style>
  <w:style w:type="character" w:customStyle="1" w:styleId="6Char">
    <w:name w:val="제목 6 Char"/>
    <w:basedOn w:val="a0"/>
    <w:link w:val="6"/>
    <w:uiPriority w:val="9"/>
    <w:semiHidden/>
    <w:rsid w:val="00D943FA"/>
    <w:rPr>
      <w:rFonts w:eastAsiaTheme="majorEastAsia" w:cstheme="majorBidi"/>
      <w:i/>
      <w:iCs/>
      <w:color w:val="595959" w:themeColor="text1" w:themeTint="A6"/>
    </w:rPr>
  </w:style>
  <w:style w:type="character" w:customStyle="1" w:styleId="7Char">
    <w:name w:val="제목 7 Char"/>
    <w:basedOn w:val="a0"/>
    <w:link w:val="7"/>
    <w:uiPriority w:val="9"/>
    <w:semiHidden/>
    <w:rsid w:val="00D943FA"/>
    <w:rPr>
      <w:rFonts w:eastAsiaTheme="majorEastAsia" w:cstheme="majorBidi"/>
      <w:color w:val="595959" w:themeColor="text1" w:themeTint="A6"/>
    </w:rPr>
  </w:style>
  <w:style w:type="character" w:customStyle="1" w:styleId="8Char">
    <w:name w:val="제목 8 Char"/>
    <w:basedOn w:val="a0"/>
    <w:link w:val="8"/>
    <w:uiPriority w:val="9"/>
    <w:semiHidden/>
    <w:rsid w:val="00D943FA"/>
    <w:rPr>
      <w:rFonts w:eastAsiaTheme="majorEastAsia" w:cstheme="majorBidi"/>
      <w:i/>
      <w:iCs/>
      <w:color w:val="272727" w:themeColor="text1" w:themeTint="D8"/>
    </w:rPr>
  </w:style>
  <w:style w:type="character" w:customStyle="1" w:styleId="9Char">
    <w:name w:val="제목 9 Char"/>
    <w:basedOn w:val="a0"/>
    <w:link w:val="9"/>
    <w:uiPriority w:val="9"/>
    <w:semiHidden/>
    <w:rsid w:val="00D943FA"/>
    <w:rPr>
      <w:rFonts w:eastAsiaTheme="majorEastAsia" w:cstheme="majorBidi"/>
      <w:color w:val="272727" w:themeColor="text1" w:themeTint="D8"/>
    </w:rPr>
  </w:style>
  <w:style w:type="paragraph" w:styleId="a3">
    <w:name w:val="Title"/>
    <w:basedOn w:val="a"/>
    <w:next w:val="a"/>
    <w:link w:val="Char"/>
    <w:uiPriority w:val="10"/>
    <w:qFormat/>
    <w:rsid w:val="00D943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D943FA"/>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D943FA"/>
    <w:pPr>
      <w:numPr>
        <w:ilvl w:val="1"/>
      </w:numPr>
    </w:pPr>
    <w:rPr>
      <w:rFonts w:eastAsiaTheme="majorEastAsia" w:cstheme="majorBidi"/>
      <w:color w:val="595959" w:themeColor="text1" w:themeTint="A6"/>
      <w:spacing w:val="15"/>
      <w:sz w:val="28"/>
      <w:szCs w:val="28"/>
    </w:rPr>
  </w:style>
  <w:style w:type="character" w:customStyle="1" w:styleId="Char0">
    <w:name w:val="부제 Char"/>
    <w:basedOn w:val="a0"/>
    <w:link w:val="a4"/>
    <w:uiPriority w:val="11"/>
    <w:rsid w:val="00D943FA"/>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D943FA"/>
    <w:pPr>
      <w:spacing w:before="160"/>
      <w:jc w:val="center"/>
    </w:pPr>
    <w:rPr>
      <w:i/>
      <w:iCs/>
      <w:color w:val="404040" w:themeColor="text1" w:themeTint="BF"/>
    </w:rPr>
  </w:style>
  <w:style w:type="character" w:customStyle="1" w:styleId="Char1">
    <w:name w:val="인용 Char"/>
    <w:basedOn w:val="a0"/>
    <w:link w:val="a5"/>
    <w:uiPriority w:val="29"/>
    <w:rsid w:val="00D943FA"/>
    <w:rPr>
      <w:i/>
      <w:iCs/>
      <w:color w:val="404040" w:themeColor="text1" w:themeTint="BF"/>
    </w:rPr>
  </w:style>
  <w:style w:type="paragraph" w:styleId="a6">
    <w:name w:val="List Paragraph"/>
    <w:basedOn w:val="a"/>
    <w:uiPriority w:val="34"/>
    <w:qFormat/>
    <w:rsid w:val="00D943FA"/>
    <w:pPr>
      <w:ind w:left="720"/>
      <w:contextualSpacing/>
    </w:pPr>
  </w:style>
  <w:style w:type="character" w:styleId="a7">
    <w:name w:val="Intense Emphasis"/>
    <w:basedOn w:val="a0"/>
    <w:uiPriority w:val="21"/>
    <w:qFormat/>
    <w:rsid w:val="00D943FA"/>
    <w:rPr>
      <w:i/>
      <w:iCs/>
      <w:color w:val="0F4761" w:themeColor="accent1" w:themeShade="BF"/>
    </w:rPr>
  </w:style>
  <w:style w:type="paragraph" w:styleId="a8">
    <w:name w:val="Intense Quote"/>
    <w:basedOn w:val="a"/>
    <w:next w:val="a"/>
    <w:link w:val="Char2"/>
    <w:uiPriority w:val="30"/>
    <w:qFormat/>
    <w:rsid w:val="00D943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D943FA"/>
    <w:rPr>
      <w:i/>
      <w:iCs/>
      <w:color w:val="0F4761" w:themeColor="accent1" w:themeShade="BF"/>
    </w:rPr>
  </w:style>
  <w:style w:type="character" w:styleId="a9">
    <w:name w:val="Intense Reference"/>
    <w:basedOn w:val="a0"/>
    <w:uiPriority w:val="32"/>
    <w:qFormat/>
    <w:rsid w:val="00D943FA"/>
    <w:rPr>
      <w:b/>
      <w:bCs/>
      <w:smallCaps/>
      <w:color w:val="0F4761" w:themeColor="accent1" w:themeShade="BF"/>
      <w:spacing w:val="5"/>
    </w:rPr>
  </w:style>
  <w:style w:type="character" w:styleId="aa">
    <w:name w:val="Strong"/>
    <w:basedOn w:val="a0"/>
    <w:uiPriority w:val="22"/>
    <w:qFormat/>
    <w:rsid w:val="00D943FA"/>
    <w:rPr>
      <w:b/>
      <w:bCs/>
    </w:rPr>
  </w:style>
  <w:style w:type="paragraph" w:styleId="ab">
    <w:name w:val="Revision"/>
    <w:hidden/>
    <w:uiPriority w:val="99"/>
    <w:semiHidden/>
    <w:rsid w:val="005E4651"/>
    <w:pPr>
      <w:spacing w:after="0" w:line="240" w:lineRule="auto"/>
    </w:pPr>
  </w:style>
  <w:style w:type="character" w:styleId="ac">
    <w:name w:val="annotation reference"/>
    <w:basedOn w:val="a0"/>
    <w:uiPriority w:val="99"/>
    <w:semiHidden/>
    <w:unhideWhenUsed/>
    <w:rsid w:val="00195E1C"/>
    <w:rPr>
      <w:sz w:val="16"/>
      <w:szCs w:val="16"/>
    </w:rPr>
  </w:style>
  <w:style w:type="paragraph" w:styleId="ad">
    <w:name w:val="annotation text"/>
    <w:basedOn w:val="a"/>
    <w:link w:val="Char3"/>
    <w:uiPriority w:val="99"/>
    <w:unhideWhenUsed/>
    <w:rsid w:val="00195E1C"/>
    <w:pPr>
      <w:spacing w:line="240" w:lineRule="auto"/>
    </w:pPr>
    <w:rPr>
      <w:sz w:val="20"/>
      <w:szCs w:val="20"/>
    </w:rPr>
  </w:style>
  <w:style w:type="character" w:customStyle="1" w:styleId="Char3">
    <w:name w:val="메모 텍스트 Char"/>
    <w:basedOn w:val="a0"/>
    <w:link w:val="ad"/>
    <w:uiPriority w:val="99"/>
    <w:rsid w:val="00195E1C"/>
    <w:rPr>
      <w:sz w:val="20"/>
      <w:szCs w:val="20"/>
    </w:rPr>
  </w:style>
  <w:style w:type="paragraph" w:styleId="ae">
    <w:name w:val="annotation subject"/>
    <w:basedOn w:val="ad"/>
    <w:next w:val="ad"/>
    <w:link w:val="Char4"/>
    <w:uiPriority w:val="99"/>
    <w:semiHidden/>
    <w:unhideWhenUsed/>
    <w:rsid w:val="00195E1C"/>
    <w:rPr>
      <w:b/>
      <w:bCs/>
    </w:rPr>
  </w:style>
  <w:style w:type="character" w:customStyle="1" w:styleId="Char4">
    <w:name w:val="메모 주제 Char"/>
    <w:basedOn w:val="Char3"/>
    <w:link w:val="ae"/>
    <w:uiPriority w:val="99"/>
    <w:semiHidden/>
    <w:rsid w:val="00195E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1110</Words>
  <Characters>6327</Characters>
  <Application>Microsoft Office Word</Application>
  <DocSecurity>0</DocSecurity>
  <Lines>52</Lines>
  <Paragraphs>14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Janggeun Choi</dc:creator>
  <cp:keywords/>
  <dc:description/>
  <cp:lastModifiedBy>Sung-Won Cho</cp:lastModifiedBy>
  <cp:revision>2</cp:revision>
  <dcterms:created xsi:type="dcterms:W3CDTF">2025-09-29T06:28:00Z</dcterms:created>
  <dcterms:modified xsi:type="dcterms:W3CDTF">2025-09-29T06:28:00Z</dcterms:modified>
</cp:coreProperties>
</file>